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FF2D"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aps/>
          <w:noProof/>
          <w:color w:val="000000"/>
        </w:rPr>
        <w:drawing>
          <wp:inline distT="0" distB="0" distL="0" distR="0" wp14:anchorId="29881180" wp14:editId="6414248E">
            <wp:extent cx="1171575" cy="323215"/>
            <wp:effectExtent l="0" t="0" r="9525" b="635"/>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GV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323215"/>
                    </a:xfrm>
                    <a:prstGeom prst="rect">
                      <a:avLst/>
                    </a:prstGeom>
                    <a:noFill/>
                    <a:ln>
                      <a:noFill/>
                    </a:ln>
                  </pic:spPr>
                </pic:pic>
              </a:graphicData>
            </a:graphic>
          </wp:inline>
        </w:drawing>
      </w:r>
    </w:p>
    <w:p w14:paraId="0A0A3C2A"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sz w:val="24"/>
          <w:szCs w:val="24"/>
        </w:rPr>
        <w:t>CSCI </w:t>
      </w:r>
      <w:proofErr w:type="gramStart"/>
      <w:r w:rsidR="003A78B4">
        <w:rPr>
          <w:rFonts w:ascii="Times New Roman" w:eastAsia="Times New Roman" w:hAnsi="Times New Roman" w:cs="Times New Roman"/>
          <w:b/>
          <w:bCs/>
          <w:color w:val="000000"/>
          <w:sz w:val="24"/>
          <w:szCs w:val="24"/>
        </w:rPr>
        <w:t>6345</w:t>
      </w:r>
      <w:r w:rsidRPr="007021B6">
        <w:rPr>
          <w:rFonts w:ascii="Times New Roman" w:eastAsia="Times New Roman" w:hAnsi="Times New Roman" w:cs="Times New Roman"/>
          <w:b/>
          <w:bCs/>
          <w:color w:val="000000"/>
          <w:sz w:val="24"/>
          <w:szCs w:val="24"/>
        </w:rPr>
        <w:t>.90L:</w:t>
      </w:r>
      <w:r w:rsidR="003A78B4">
        <w:rPr>
          <w:rFonts w:ascii="Times New Roman" w:eastAsia="Times New Roman" w:hAnsi="Times New Roman" w:cs="Times New Roman"/>
          <w:b/>
          <w:bCs/>
          <w:color w:val="000000"/>
          <w:sz w:val="24"/>
          <w:szCs w:val="24"/>
        </w:rPr>
        <w:t>Advanced</w:t>
      </w:r>
      <w:proofErr w:type="gramEnd"/>
      <w:r w:rsidR="003A78B4">
        <w:rPr>
          <w:rFonts w:ascii="Times New Roman" w:eastAsia="Times New Roman" w:hAnsi="Times New Roman" w:cs="Times New Roman"/>
          <w:b/>
          <w:bCs/>
          <w:color w:val="000000"/>
          <w:sz w:val="24"/>
          <w:szCs w:val="24"/>
        </w:rPr>
        <w:t xml:space="preserve"> Computer Networking</w:t>
      </w:r>
    </w:p>
    <w:p w14:paraId="45B2D06E"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aps/>
          <w:color w:val="000000"/>
        </w:rPr>
        <w:t>SYLLABUS</w:t>
      </w:r>
    </w:p>
    <w:p w14:paraId="77F2D623"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Spring 2021</w:t>
      </w:r>
    </w:p>
    <w:p w14:paraId="3A0DF62D" w14:textId="77777777" w:rsidR="007021B6" w:rsidRPr="007021B6" w:rsidRDefault="007021B6" w:rsidP="007021B6">
      <w:pPr>
        <w:spacing w:after="0" w:line="240" w:lineRule="auto"/>
        <w:jc w:val="center"/>
        <w:rPr>
          <w:rFonts w:ascii="Calibri" w:eastAsia="Times New Roman" w:hAnsi="Calibri" w:cs="Calibri"/>
          <w:color w:val="000000"/>
          <w:sz w:val="20"/>
          <w:szCs w:val="20"/>
        </w:rPr>
      </w:pPr>
      <w:r w:rsidRPr="007021B6">
        <w:rPr>
          <w:rFonts w:ascii="Calibri" w:eastAsia="Times New Roman" w:hAnsi="Calibri" w:cs="Calibri"/>
          <w:i/>
          <w:iCs/>
          <w:color w:val="525252"/>
          <w:sz w:val="20"/>
          <w:szCs w:val="20"/>
        </w:rPr>
        <w:t>Subject to any new Texas legislative mandate changes.</w:t>
      </w:r>
    </w:p>
    <w:tbl>
      <w:tblPr>
        <w:tblW w:w="0" w:type="auto"/>
        <w:tblCellMar>
          <w:left w:w="0" w:type="dxa"/>
          <w:right w:w="0" w:type="dxa"/>
        </w:tblCellMar>
        <w:tblLook w:val="04A0" w:firstRow="1" w:lastRow="0" w:firstColumn="1" w:lastColumn="0" w:noHBand="0" w:noVBand="1"/>
      </w:tblPr>
      <w:tblGrid>
        <w:gridCol w:w="9576"/>
      </w:tblGrid>
      <w:tr w:rsidR="007021B6" w:rsidRPr="007021B6" w14:paraId="0773005B" w14:textId="77777777" w:rsidTr="007021B6">
        <w:tc>
          <w:tcPr>
            <w:tcW w:w="10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9E0C2"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Course Information:</w:t>
            </w:r>
          </w:p>
          <w:p w14:paraId="44204619" w14:textId="77777777" w:rsidR="007021B6" w:rsidRPr="007021B6" w:rsidRDefault="007021B6" w:rsidP="007021B6">
            <w:pPr>
              <w:spacing w:after="0" w:line="240" w:lineRule="auto"/>
              <w:rPr>
                <w:rFonts w:ascii="Calibri" w:eastAsia="Times New Roman" w:hAnsi="Calibri" w:cs="Calibri"/>
                <w:color w:val="000000"/>
                <w:sz w:val="20"/>
                <w:szCs w:val="20"/>
              </w:rPr>
            </w:pPr>
            <w:r w:rsidRPr="007021B6">
              <w:rPr>
                <w:rFonts w:ascii="Calibri" w:eastAsia="Times New Roman" w:hAnsi="Calibri" w:cs="Calibri"/>
                <w:color w:val="000000"/>
              </w:rPr>
              <w:t xml:space="preserve">Meeting times: </w:t>
            </w:r>
            <w:r w:rsidR="003A78B4">
              <w:rPr>
                <w:rFonts w:ascii="Calibri" w:eastAsia="Times New Roman" w:hAnsi="Calibri" w:cs="Calibri"/>
                <w:color w:val="000000"/>
              </w:rPr>
              <w:t>Thursdays 6:30 to 9 pm</w:t>
            </w:r>
          </w:p>
          <w:p w14:paraId="252DFBD5" w14:textId="77777777" w:rsidR="007021B6" w:rsidRPr="007021B6" w:rsidRDefault="007021B6" w:rsidP="007021B6">
            <w:pPr>
              <w:spacing w:after="0" w:line="240" w:lineRule="auto"/>
              <w:rPr>
                <w:rFonts w:ascii="Calibri" w:eastAsia="Times New Roman" w:hAnsi="Calibri" w:cs="Calibri"/>
                <w:color w:val="000000"/>
                <w:sz w:val="20"/>
                <w:szCs w:val="20"/>
              </w:rPr>
            </w:pPr>
            <w:r w:rsidRPr="007021B6">
              <w:rPr>
                <w:rFonts w:ascii="Calibri" w:eastAsia="Times New Roman" w:hAnsi="Calibri" w:cs="Calibri"/>
                <w:color w:val="000000"/>
              </w:rPr>
              <w:t>Meeting location Please enter blackboard</w:t>
            </w:r>
            <w:r>
              <w:rPr>
                <w:rFonts w:ascii="Calibri" w:eastAsia="Times New Roman" w:hAnsi="Calibri" w:cs="Calibri"/>
                <w:color w:val="000000"/>
              </w:rPr>
              <w:t>, choose this course,</w:t>
            </w:r>
            <w:r w:rsidRPr="007021B6">
              <w:rPr>
                <w:rFonts w:ascii="Calibri" w:eastAsia="Times New Roman" w:hAnsi="Calibri" w:cs="Calibri"/>
                <w:color w:val="000000"/>
              </w:rPr>
              <w:t xml:space="preserve"> then click on zoom classroom.</w:t>
            </w:r>
          </w:p>
          <w:p w14:paraId="7022F08B"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rPr>
              <w:t>Course Modality:</w:t>
            </w:r>
            <w:r w:rsidRPr="007021B6">
              <w:rPr>
                <w:rFonts w:ascii="Times New Roman" w:eastAsia="Times New Roman" w:hAnsi="Times New Roman" w:cs="Times New Roman"/>
              </w:rPr>
              <w:t> Online Synchronous Courses (OSYNC). </w:t>
            </w:r>
            <w:r w:rsidRPr="007021B6">
              <w:rPr>
                <w:rFonts w:ascii="Times New Roman" w:eastAsia="Times New Roman" w:hAnsi="Times New Roman" w:cs="Times New Roman"/>
                <w:sz w:val="24"/>
                <w:szCs w:val="24"/>
              </w:rPr>
              <w:t>Synchronous learning occurs on set schedules and time frames. Students and instructors are online at the same time since lectures, discussions, and presentations take place at specific hours. All students must be online at that exact time in order to participate in the class.</w:t>
            </w:r>
          </w:p>
        </w:tc>
      </w:tr>
      <w:tr w:rsidR="007021B6" w:rsidRPr="007021B6" w14:paraId="5491A7AC" w14:textId="77777777" w:rsidTr="007021B6">
        <w:tc>
          <w:tcPr>
            <w:tcW w:w="10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16046" w14:textId="77777777" w:rsidR="007021B6" w:rsidRPr="007021B6" w:rsidRDefault="007021B6" w:rsidP="007021B6">
            <w:pPr>
              <w:spacing w:after="0" w:line="240" w:lineRule="auto"/>
              <w:jc w:val="center"/>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Instructor Information:</w:t>
            </w:r>
          </w:p>
          <w:p w14:paraId="1E3746A2"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rPr>
              <w:t>Instructor Name: </w:t>
            </w:r>
            <w:r w:rsidRPr="007021B6">
              <w:rPr>
                <w:rFonts w:ascii="Times New Roman" w:eastAsia="Times New Roman" w:hAnsi="Times New Roman" w:cs="Times New Roman"/>
                <w:b/>
                <w:bCs/>
                <w:kern w:val="36"/>
                <w:sz w:val="24"/>
                <w:szCs w:val="24"/>
              </w:rPr>
              <w:t>Dr. John P. Abraham</w:t>
            </w:r>
          </w:p>
          <w:p w14:paraId="499D693A"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rPr>
              <w:br/>
              <w:t>Phone: (956) 665-3550</w:t>
            </w:r>
            <w:r w:rsidRPr="007021B6">
              <w:rPr>
                <w:rFonts w:ascii="Times New Roman" w:eastAsia="Times New Roman" w:hAnsi="Times New Roman" w:cs="Times New Roman"/>
              </w:rPr>
              <w:br/>
              <w:t>E-Mail: </w:t>
            </w:r>
            <w:hyperlink r:id="rId6" w:history="1">
              <w:r w:rsidRPr="007021B6">
                <w:rPr>
                  <w:rFonts w:ascii="Times New Roman" w:eastAsia="Times New Roman" w:hAnsi="Times New Roman" w:cs="Times New Roman"/>
                  <w:color w:val="800080"/>
                  <w:sz w:val="28"/>
                  <w:szCs w:val="28"/>
                  <w:u w:val="single"/>
                </w:rPr>
                <w:t>john.abraham@utrgv.edu</w:t>
              </w:r>
            </w:hyperlink>
          </w:p>
          <w:p w14:paraId="36DAAEA3"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rPr>
              <w:t>Office location: </w:t>
            </w:r>
            <w:r w:rsidRPr="007021B6">
              <w:rPr>
                <w:rFonts w:ascii="Times New Roman" w:eastAsia="Times New Roman" w:hAnsi="Times New Roman" w:cs="Times New Roman"/>
                <w:b/>
                <w:bCs/>
                <w:color w:val="222222"/>
                <w:kern w:val="36"/>
                <w:sz w:val="28"/>
                <w:szCs w:val="28"/>
              </w:rPr>
              <w:t>EIEAB 3.243</w:t>
            </w:r>
            <w:r w:rsidRPr="007021B6">
              <w:rPr>
                <w:rFonts w:ascii="Times New Roman" w:eastAsia="Times New Roman" w:hAnsi="Times New Roman" w:cs="Times New Roman"/>
                <w:b/>
                <w:bCs/>
                <w:kern w:val="36"/>
                <w:sz w:val="24"/>
                <w:szCs w:val="24"/>
              </w:rPr>
              <w:t> (New </w:t>
            </w:r>
            <w:proofErr w:type="spellStart"/>
            <w:r w:rsidRPr="007021B6">
              <w:rPr>
                <w:rFonts w:ascii="Times New Roman" w:eastAsia="Times New Roman" w:hAnsi="Times New Roman" w:cs="Times New Roman"/>
                <w:b/>
                <w:bCs/>
                <w:kern w:val="36"/>
                <w:sz w:val="24"/>
                <w:szCs w:val="24"/>
              </w:rPr>
              <w:t>Eng</w:t>
            </w:r>
            <w:proofErr w:type="spellEnd"/>
            <w:r w:rsidRPr="007021B6">
              <w:rPr>
                <w:rFonts w:ascii="Times New Roman" w:eastAsia="Times New Roman" w:hAnsi="Times New Roman" w:cs="Times New Roman"/>
                <w:b/>
                <w:bCs/>
                <w:kern w:val="36"/>
                <w:sz w:val="24"/>
                <w:szCs w:val="24"/>
              </w:rPr>
              <w:t> </w:t>
            </w:r>
            <w:proofErr w:type="spellStart"/>
            <w:r w:rsidRPr="007021B6">
              <w:rPr>
                <w:rFonts w:ascii="Times New Roman" w:eastAsia="Times New Roman" w:hAnsi="Times New Roman" w:cs="Times New Roman"/>
                <w:b/>
                <w:bCs/>
                <w:kern w:val="36"/>
                <w:sz w:val="24"/>
                <w:szCs w:val="24"/>
              </w:rPr>
              <w:t>Bldg</w:t>
            </w:r>
            <w:proofErr w:type="spellEnd"/>
            <w:r w:rsidRPr="007021B6">
              <w:rPr>
                <w:rFonts w:ascii="Times New Roman" w:eastAsia="Times New Roman" w:hAnsi="Times New Roman" w:cs="Times New Roman"/>
                <w:b/>
                <w:bCs/>
                <w:kern w:val="36"/>
                <w:sz w:val="24"/>
                <w:szCs w:val="24"/>
              </w:rPr>
              <w:t> in Edinburg)</w:t>
            </w:r>
            <w:r w:rsidRPr="007021B6">
              <w:rPr>
                <w:rFonts w:ascii="Times New Roman" w:eastAsia="Times New Roman" w:hAnsi="Times New Roman" w:cs="Times New Roman"/>
                <w:b/>
                <w:bCs/>
                <w:kern w:val="36"/>
              </w:rPr>
              <w:br/>
              <w:t>Office hours: </w:t>
            </w:r>
            <w:r w:rsidRPr="007021B6">
              <w:rPr>
                <w:rFonts w:ascii="Arial" w:eastAsia="Times New Roman" w:hAnsi="Arial" w:cs="Arial"/>
                <w:kern w:val="36"/>
                <w:sz w:val="20"/>
                <w:szCs w:val="20"/>
              </w:rPr>
              <w:t>Will open zoom 30 minutes before class time, if you need to speak with me, you can do it then or at the end of the class. Both the TA and I will be available all the time through emails.  We can create a new zoom link, if you want to speak privately.</w:t>
            </w:r>
          </w:p>
          <w:p w14:paraId="7E6A7183"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 </w:t>
            </w:r>
          </w:p>
        </w:tc>
      </w:tr>
    </w:tbl>
    <w:p w14:paraId="72DA5FB3" w14:textId="77777777" w:rsidR="007021B6" w:rsidRDefault="007021B6" w:rsidP="007021B6">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C00000"/>
          <w:kern w:val="36"/>
          <w:sz w:val="24"/>
          <w:szCs w:val="24"/>
        </w:rPr>
        <w:t> </w:t>
      </w:r>
      <w:r w:rsidR="00532F11" w:rsidRPr="00532F11">
        <w:rPr>
          <w:rFonts w:ascii="Times New Roman" w:eastAsia="Times New Roman" w:hAnsi="Times New Roman" w:cs="Times New Roman"/>
          <w:b/>
          <w:bCs/>
          <w:color w:val="C00000"/>
          <w:kern w:val="36"/>
          <w:sz w:val="24"/>
          <w:szCs w:val="24"/>
        </w:rPr>
        <w:t>Important</w:t>
      </w:r>
      <w:r w:rsidR="00532F11">
        <w:rPr>
          <w:rFonts w:ascii="Times New Roman" w:eastAsia="Times New Roman" w:hAnsi="Times New Roman" w:cs="Times New Roman"/>
          <w:b/>
          <w:bCs/>
          <w:color w:val="000000"/>
          <w:kern w:val="36"/>
          <w:sz w:val="24"/>
          <w:szCs w:val="24"/>
        </w:rPr>
        <w:t>:  This syllabus is under revision, final syllabus will be posted on the first day of the class.</w:t>
      </w:r>
    </w:p>
    <w:p w14:paraId="3E965DA6" w14:textId="77777777" w:rsidR="00532F11" w:rsidRPr="007021B6" w:rsidRDefault="00532F11" w:rsidP="007021B6">
      <w:pPr>
        <w:spacing w:after="0" w:line="240" w:lineRule="auto"/>
        <w:outlineLvl w:val="0"/>
        <w:rPr>
          <w:rFonts w:ascii="Times New Roman" w:eastAsia="Times New Roman" w:hAnsi="Times New Roman" w:cs="Times New Roman"/>
          <w:b/>
          <w:bCs/>
          <w:color w:val="000000"/>
          <w:kern w:val="36"/>
          <w:sz w:val="24"/>
          <w:szCs w:val="24"/>
        </w:rPr>
      </w:pPr>
    </w:p>
    <w:p w14:paraId="29937A74"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 </w:t>
      </w:r>
      <w:r w:rsidRPr="007021B6">
        <w:rPr>
          <w:rFonts w:ascii="Times New Roman" w:eastAsia="Times New Roman" w:hAnsi="Times New Roman" w:cs="Times New Roman"/>
          <w:b/>
          <w:bCs/>
          <w:color w:val="000000"/>
          <w:sz w:val="24"/>
          <w:szCs w:val="24"/>
        </w:rPr>
        <w:t>My Schedule</w:t>
      </w:r>
    </w:p>
    <w:tbl>
      <w:tblPr>
        <w:tblW w:w="0" w:type="auto"/>
        <w:tblCellMar>
          <w:left w:w="0" w:type="dxa"/>
          <w:right w:w="0" w:type="dxa"/>
        </w:tblCellMar>
        <w:tblLook w:val="04A0" w:firstRow="1" w:lastRow="0" w:firstColumn="1" w:lastColumn="0" w:noHBand="0" w:noVBand="1"/>
      </w:tblPr>
      <w:tblGrid>
        <w:gridCol w:w="2022"/>
        <w:gridCol w:w="4041"/>
        <w:gridCol w:w="907"/>
        <w:gridCol w:w="2606"/>
      </w:tblGrid>
      <w:tr w:rsidR="007021B6" w:rsidRPr="007021B6" w14:paraId="0CC1AE99" w14:textId="77777777" w:rsidTr="007021B6">
        <w:trPr>
          <w:trHeight w:val="143"/>
        </w:trPr>
        <w:tc>
          <w:tcPr>
            <w:tcW w:w="22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CD831E"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xml:space="preserve">CSCI </w:t>
            </w:r>
            <w:r>
              <w:rPr>
                <w:rFonts w:ascii="Arial" w:eastAsia="Times New Roman" w:hAnsi="Arial" w:cs="Arial"/>
                <w:b/>
                <w:bCs/>
                <w:sz w:val="20"/>
                <w:szCs w:val="20"/>
              </w:rPr>
              <w:t>4303.90L</w:t>
            </w:r>
          </w:p>
          <w:p w14:paraId="7C2BDA9B" w14:textId="77777777" w:rsidR="007021B6" w:rsidRPr="007021B6" w:rsidRDefault="006567C2" w:rsidP="007021B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Computer Architecture</w:t>
            </w:r>
          </w:p>
          <w:p w14:paraId="396E5BCD" w14:textId="77777777" w:rsidR="007021B6" w:rsidRPr="007021B6" w:rsidRDefault="006567C2" w:rsidP="007021B6">
            <w:pPr>
              <w:spacing w:after="240" w:line="143"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Jan 11,2021 to May 6, 2021</w:t>
            </w:r>
          </w:p>
        </w:tc>
        <w:tc>
          <w:tcPr>
            <w:tcW w:w="4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4AC1A" w14:textId="77777777" w:rsidR="007021B6" w:rsidRPr="007021B6" w:rsidRDefault="007021B6" w:rsidP="007021B6">
            <w:pPr>
              <w:spacing w:after="240" w:line="240" w:lineRule="auto"/>
              <w:rPr>
                <w:rFonts w:ascii="Times New Roman" w:eastAsia="Times New Roman" w:hAnsi="Times New Roman" w:cs="Times New Roman"/>
                <w:sz w:val="24"/>
                <w:szCs w:val="24"/>
              </w:rPr>
            </w:pPr>
            <w:proofErr w:type="spellStart"/>
            <w:r>
              <w:rPr>
                <w:rFonts w:ascii="Arial" w:eastAsia="Times New Roman" w:hAnsi="Arial" w:cs="Arial"/>
                <w:b/>
                <w:bCs/>
                <w:sz w:val="20"/>
                <w:szCs w:val="20"/>
              </w:rPr>
              <w:t>TTh</w:t>
            </w:r>
            <w:proofErr w:type="spellEnd"/>
            <w:r>
              <w:rPr>
                <w:rFonts w:ascii="Arial" w:eastAsia="Times New Roman" w:hAnsi="Arial" w:cs="Arial"/>
                <w:b/>
                <w:bCs/>
                <w:sz w:val="20"/>
                <w:szCs w:val="20"/>
              </w:rPr>
              <w:t xml:space="preserve"> </w:t>
            </w:r>
            <w:r w:rsidR="006567C2">
              <w:rPr>
                <w:rFonts w:ascii="Arial" w:eastAsia="Times New Roman" w:hAnsi="Arial" w:cs="Arial"/>
                <w:b/>
                <w:bCs/>
                <w:sz w:val="20"/>
                <w:szCs w:val="20"/>
              </w:rPr>
              <w:t>11 am to 12:15pm</w:t>
            </w:r>
          </w:p>
          <w:p w14:paraId="690B391C"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Verdana" w:eastAsia="Times New Roman" w:hAnsi="Verdana" w:cs="Times New Roman"/>
                <w:color w:val="000000"/>
                <w:sz w:val="24"/>
                <w:szCs w:val="24"/>
                <w:bdr w:val="none" w:sz="0" w:space="0" w:color="auto" w:frame="1"/>
                <w:shd w:val="clear" w:color="auto" w:fill="FFFFFF"/>
              </w:rPr>
              <w:t>This will be zoom administered class at a specified time. Attendance required.</w:t>
            </w:r>
          </w:p>
          <w:p w14:paraId="6E9AD4F0" w14:textId="77777777" w:rsidR="007021B6" w:rsidRPr="007021B6" w:rsidRDefault="007021B6" w:rsidP="007021B6">
            <w:pPr>
              <w:spacing w:after="240" w:line="143"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7FF5C" w14:textId="77777777" w:rsidR="007021B6" w:rsidRPr="007021B6" w:rsidRDefault="007021B6" w:rsidP="007021B6">
            <w:pPr>
              <w:spacing w:after="240" w:line="143"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3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3C5626" w14:textId="77777777" w:rsidR="007021B6" w:rsidRPr="007021B6" w:rsidRDefault="007021B6" w:rsidP="007021B6">
            <w:pPr>
              <w:spacing w:after="240" w:line="143"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r w:rsidR="007021B6" w:rsidRPr="007021B6" w14:paraId="1974C9B4" w14:textId="77777777" w:rsidTr="007021B6">
        <w:trPr>
          <w:trHeight w:val="142"/>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3DF4C"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xml:space="preserve">CSCI </w:t>
            </w:r>
            <w:r w:rsidR="006567C2">
              <w:rPr>
                <w:rFonts w:ascii="Arial" w:eastAsia="Times New Roman" w:hAnsi="Arial" w:cs="Arial"/>
                <w:b/>
                <w:bCs/>
                <w:sz w:val="20"/>
                <w:szCs w:val="20"/>
              </w:rPr>
              <w:t>6345.90L</w:t>
            </w:r>
          </w:p>
          <w:p w14:paraId="15AA5DE6" w14:textId="77777777" w:rsidR="007021B6" w:rsidRPr="007021B6" w:rsidRDefault="007021B6" w:rsidP="007021B6">
            <w:pPr>
              <w:spacing w:after="240" w:line="142"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Ecommerce Implementation</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43E0FAA0" w14:textId="77777777" w:rsidR="007021B6" w:rsidRPr="007021B6" w:rsidRDefault="006567C2" w:rsidP="007021B6">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Thursdays</w:t>
            </w:r>
            <w:r w:rsidR="007021B6" w:rsidRPr="007021B6">
              <w:rPr>
                <w:rFonts w:ascii="Arial" w:eastAsia="Times New Roman" w:hAnsi="Arial" w:cs="Arial"/>
                <w:b/>
                <w:bCs/>
                <w:sz w:val="20"/>
                <w:szCs w:val="20"/>
              </w:rPr>
              <w:t xml:space="preserve"> 6:30 to 9 pm</w:t>
            </w:r>
          </w:p>
          <w:p w14:paraId="28FB9D33" w14:textId="77777777" w:rsidR="007021B6" w:rsidRPr="007021B6" w:rsidRDefault="007021B6" w:rsidP="007021B6">
            <w:pPr>
              <w:spacing w:after="0" w:line="142" w:lineRule="atLeast"/>
              <w:rPr>
                <w:rFonts w:ascii="Times New Roman" w:eastAsia="Times New Roman" w:hAnsi="Times New Roman" w:cs="Times New Roman"/>
                <w:sz w:val="24"/>
                <w:szCs w:val="24"/>
              </w:rPr>
            </w:pPr>
            <w:r w:rsidRPr="007021B6">
              <w:rPr>
                <w:rFonts w:ascii="Verdana" w:eastAsia="Times New Roman" w:hAnsi="Verdana" w:cs="Times New Roman"/>
                <w:color w:val="000000"/>
                <w:sz w:val="24"/>
                <w:szCs w:val="24"/>
                <w:bdr w:val="none" w:sz="0" w:space="0" w:color="auto" w:frame="1"/>
                <w:shd w:val="clear" w:color="auto" w:fill="FFFFFF"/>
              </w:rPr>
              <w:t>This will be zoom administered class at a specified time. Attendance required.</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57CA7588" w14:textId="77777777" w:rsidR="007021B6" w:rsidRPr="007021B6" w:rsidRDefault="007021B6" w:rsidP="007021B6">
            <w:pPr>
              <w:spacing w:after="240" w:line="142"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0D0BD19A" w14:textId="77777777" w:rsidR="007021B6" w:rsidRPr="007021B6" w:rsidRDefault="007021B6" w:rsidP="007021B6">
            <w:pPr>
              <w:spacing w:after="240" w:line="142" w:lineRule="atLeast"/>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r w:rsidR="007021B6" w:rsidRPr="007021B6" w14:paraId="01C0867F" w14:textId="77777777" w:rsidTr="007021B6">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AC02E"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0A5B6A9F"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70161B4B"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1B21FBAB"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r w:rsidR="007021B6" w:rsidRPr="007021B6" w14:paraId="6CB1CC37" w14:textId="77777777" w:rsidTr="007021B6">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47287"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Office Hours</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29DA8E52"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Will open zoom 30 minutes before class time, if you need to speak with me, you can do it then or at the end of the class.</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4092B223"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56C8B417"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r w:rsidR="007021B6" w:rsidRPr="007021B6" w14:paraId="5DECE719" w14:textId="77777777" w:rsidTr="007021B6">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44F77"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6699813D"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w:t>
            </w:r>
          </w:p>
          <w:p w14:paraId="29FFE87D" w14:textId="77777777" w:rsidR="007021B6" w:rsidRPr="007021B6" w:rsidRDefault="007021B6" w:rsidP="003A78B4">
            <w:pPr>
              <w:spacing w:after="240" w:line="240" w:lineRule="auto"/>
              <w:rPr>
                <w:rFonts w:ascii="Times New Roman" w:eastAsia="Times New Roman" w:hAnsi="Times New Roman" w:cs="Times New Roman"/>
                <w:sz w:val="24"/>
                <w:szCs w:val="24"/>
              </w:rPr>
            </w:pPr>
            <w:r w:rsidRPr="007021B6">
              <w:rPr>
                <w:rFonts w:ascii="Arial" w:eastAsia="Times New Roman" w:hAnsi="Arial" w:cs="Arial"/>
                <w:b/>
                <w:bCs/>
                <w:sz w:val="20"/>
                <w:szCs w:val="20"/>
              </w:rPr>
              <w:t xml:space="preserve"> TA: </w:t>
            </w:r>
            <w:r w:rsidR="003A78B4">
              <w:rPr>
                <w:rFonts w:ascii="Arial" w:eastAsia="Times New Roman" w:hAnsi="Arial" w:cs="Arial"/>
                <w:b/>
                <w:bCs/>
                <w:sz w:val="20"/>
                <w:szCs w:val="20"/>
              </w:rPr>
              <w:t>TBA</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5986C964" w14:textId="77777777" w:rsidR="007021B6" w:rsidRPr="007021B6" w:rsidRDefault="007021B6" w:rsidP="007021B6">
            <w:pPr>
              <w:spacing w:after="36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sz w:val="23"/>
                <w:szCs w:val="23"/>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22E8F432" w14:textId="77777777" w:rsidR="007021B6" w:rsidRPr="007021B6" w:rsidRDefault="007021B6" w:rsidP="007021B6">
            <w:pPr>
              <w:spacing w:after="24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0"/>
                <w:szCs w:val="20"/>
              </w:rPr>
              <w:t> </w:t>
            </w:r>
          </w:p>
        </w:tc>
      </w:tr>
    </w:tbl>
    <w:p w14:paraId="646A881D" w14:textId="77777777" w:rsidR="007021B6" w:rsidRPr="007021B6" w:rsidRDefault="007021B6" w:rsidP="007021B6">
      <w:pPr>
        <w:spacing w:after="0" w:line="240" w:lineRule="auto"/>
        <w:outlineLvl w:val="0"/>
        <w:rPr>
          <w:rFonts w:ascii="Times New Roman" w:eastAsia="Times New Roman" w:hAnsi="Times New Roman" w:cs="Times New Roman"/>
          <w:b/>
          <w:bCs/>
          <w:color w:val="000000" w:themeColor="text1"/>
          <w:kern w:val="36"/>
          <w:sz w:val="24"/>
          <w:szCs w:val="24"/>
        </w:rPr>
      </w:pPr>
      <w:r w:rsidRPr="007021B6">
        <w:rPr>
          <w:rFonts w:ascii="Times New Roman" w:eastAsia="Times New Roman" w:hAnsi="Times New Roman" w:cs="Times New Roman"/>
          <w:b/>
          <w:bCs/>
          <w:color w:val="000000" w:themeColor="text1"/>
          <w:kern w:val="36"/>
          <w:sz w:val="24"/>
          <w:szCs w:val="24"/>
          <w:shd w:val="clear" w:color="auto" w:fill="FFFF00"/>
        </w:rPr>
        <w:t>Welcome &amp; Introduction to COURSE MODALITY</w:t>
      </w:r>
    </w:p>
    <w:p w14:paraId="65F4BF29" w14:textId="50700CC2" w:rsidR="007021B6" w:rsidRPr="007021B6" w:rsidRDefault="007021B6" w:rsidP="007021B6">
      <w:pPr>
        <w:spacing w:after="0" w:line="240" w:lineRule="auto"/>
        <w:ind w:left="720"/>
        <w:rPr>
          <w:rFonts w:ascii="Cambria" w:eastAsia="Times New Roman" w:hAnsi="Cambria" w:cs="Times New Roman"/>
          <w:color w:val="000000"/>
          <w:sz w:val="24"/>
          <w:szCs w:val="24"/>
        </w:rPr>
      </w:pPr>
      <w:r w:rsidRPr="007021B6">
        <w:rPr>
          <w:rFonts w:ascii="Calibri" w:eastAsia="Times New Roman" w:hAnsi="Calibri" w:cs="Calibri"/>
          <w:b/>
          <w:bCs/>
          <w:color w:val="000000"/>
          <w:shd w:val="clear" w:color="auto" w:fill="FFFFFF"/>
        </w:rPr>
        <w:t>Online Synchronous Courses: </w:t>
      </w:r>
      <w:r w:rsidRPr="007021B6">
        <w:rPr>
          <w:rFonts w:ascii="Calibri" w:eastAsia="Times New Roman" w:hAnsi="Calibri" w:cs="Calibri"/>
        </w:rPr>
        <w:t>These courses will be delivered fully online. There will be a designated class meeting time for real-time instructor/student interaction, which will be conducted remotely via online platforms from the safety of your home. This real-time interaction may be supplemented by the digital presentation of course content.  Your instructors will provide you with feedback on assigned work, communicate with you electronically, and be available to meet with you as defined on this syllabus.</w:t>
      </w:r>
      <w:r w:rsidR="00473935">
        <w:rPr>
          <w:rFonts w:ascii="Calibri" w:eastAsia="Times New Roman" w:hAnsi="Calibri" w:cs="Calibri"/>
        </w:rPr>
        <w:t xml:space="preserve"> </w:t>
      </w:r>
      <w:r w:rsidR="00473935">
        <w:rPr>
          <w:rFonts w:ascii="Helvetica" w:hAnsi="Helvetica"/>
          <w:color w:val="232333"/>
          <w:sz w:val="21"/>
          <w:szCs w:val="21"/>
          <w:shd w:val="clear" w:color="auto" w:fill="FFFFFF"/>
        </w:rPr>
        <w:t> </w:t>
      </w:r>
      <w:hyperlink r:id="rId7" w:tgtFrame="_blank" w:history="1">
        <w:r w:rsidR="00473935">
          <w:rPr>
            <w:rStyle w:val="Hyperlink"/>
            <w:rFonts w:ascii="Helvetica" w:hAnsi="Helvetica"/>
            <w:color w:val="096DD9"/>
            <w:sz w:val="21"/>
            <w:szCs w:val="21"/>
          </w:rPr>
          <w:t>https://utrgv.zoom.us/j/89774273548</w:t>
        </w:r>
      </w:hyperlink>
    </w:p>
    <w:p w14:paraId="7956870B" w14:textId="77777777" w:rsidR="003A78B4" w:rsidRDefault="007021B6" w:rsidP="003A78B4">
      <w:pPr>
        <w:tabs>
          <w:tab w:val="left" w:pos="8820"/>
        </w:tabs>
        <w:autoSpaceDE w:val="0"/>
        <w:autoSpaceDN w:val="0"/>
        <w:adjustRightInd w:val="0"/>
        <w:spacing w:after="0"/>
        <w:ind w:right="540"/>
        <w:rPr>
          <w:rFonts w:ascii="Times New Roman" w:eastAsiaTheme="minorEastAsia" w:hAnsi="Times New Roman" w:cs="Times New Roman"/>
        </w:rPr>
      </w:pPr>
      <w:r w:rsidRPr="007021B6">
        <w:rPr>
          <w:rFonts w:ascii="Times New Roman" w:eastAsia="Times New Roman" w:hAnsi="Times New Roman" w:cs="Times New Roman"/>
          <w:color w:val="000000"/>
          <w:sz w:val="24"/>
          <w:szCs w:val="24"/>
          <w:shd w:val="clear" w:color="auto" w:fill="FFFF00"/>
        </w:rPr>
        <w:t>Course Description, Prerequisites &amp; MODE OF LEARNING</w:t>
      </w:r>
      <w:r w:rsidR="00E127A7">
        <w:rPr>
          <w:rFonts w:ascii="Times New Roman" w:eastAsia="Times New Roman" w:hAnsi="Times New Roman" w:cs="Times New Roman"/>
          <w:color w:val="000000"/>
          <w:sz w:val="24"/>
          <w:szCs w:val="24"/>
          <w:shd w:val="clear" w:color="auto" w:fill="FFFF00"/>
        </w:rPr>
        <w:t>:</w:t>
      </w:r>
      <w:r w:rsidRPr="007021B6">
        <w:rPr>
          <w:rFonts w:ascii="Times New Roman" w:eastAsia="Times New Roman" w:hAnsi="Times New Roman" w:cs="Times New Roman"/>
          <w:color w:val="000000"/>
          <w:sz w:val="24"/>
          <w:szCs w:val="24"/>
        </w:rPr>
        <w:t> </w:t>
      </w:r>
      <w:r w:rsidR="003A78B4" w:rsidRPr="003A78B4">
        <w:rPr>
          <w:rFonts w:ascii="Times New Roman" w:eastAsiaTheme="minorEastAsia" w:hAnsi="Times New Roman" w:cs="Times New Roman"/>
          <w:b/>
          <w:bCs/>
        </w:rPr>
        <w:t xml:space="preserve">Catalog </w:t>
      </w:r>
      <w:r w:rsidR="003A78B4">
        <w:rPr>
          <w:rFonts w:ascii="Times New Roman" w:eastAsiaTheme="minorEastAsia" w:hAnsi="Times New Roman" w:cs="Times New Roman"/>
          <w:b/>
          <w:bCs/>
        </w:rPr>
        <w:t>D</w:t>
      </w:r>
      <w:r w:rsidR="003A78B4" w:rsidRPr="003A78B4">
        <w:rPr>
          <w:rFonts w:ascii="Times New Roman" w:eastAsiaTheme="minorEastAsia" w:hAnsi="Times New Roman" w:cs="Times New Roman"/>
          <w:b/>
          <w:bCs/>
        </w:rPr>
        <w:t>escription</w:t>
      </w:r>
      <w:r w:rsidR="003A78B4" w:rsidRPr="003A78B4">
        <w:rPr>
          <w:rFonts w:ascii="Times New Roman" w:eastAsiaTheme="minorEastAsia" w:hAnsi="Times New Roman" w:cs="Times New Roman"/>
        </w:rPr>
        <w:t>:</w:t>
      </w:r>
      <w:r w:rsidR="003A78B4">
        <w:rPr>
          <w:rFonts w:ascii="Times New Roman" w:eastAsiaTheme="minorEastAsia" w:hAnsi="Times New Roman" w:cs="Times New Roman"/>
        </w:rPr>
        <w:t xml:space="preserve"> </w:t>
      </w:r>
      <w:r w:rsidR="003A78B4" w:rsidRPr="003A78B4">
        <w:rPr>
          <w:rFonts w:ascii="Times New Roman" w:eastAsiaTheme="minorEastAsia" w:hAnsi="Times New Roman" w:cs="Times New Roman"/>
        </w:rPr>
        <w:t xml:space="preserve">In‐depth study of theory, design, implementation and performance of computer and communications networks. Current network types, including point‐to‐point, satellite, packet switch, local </w:t>
      </w:r>
      <w:proofErr w:type="gramStart"/>
      <w:r w:rsidR="003A78B4" w:rsidRPr="003A78B4">
        <w:rPr>
          <w:rFonts w:ascii="Times New Roman" w:eastAsiaTheme="minorEastAsia" w:hAnsi="Times New Roman" w:cs="Times New Roman"/>
        </w:rPr>
        <w:t>area</w:t>
      </w:r>
      <w:proofErr w:type="gramEnd"/>
      <w:r w:rsidR="003A78B4" w:rsidRPr="003A78B4">
        <w:rPr>
          <w:rFonts w:ascii="Times New Roman" w:eastAsiaTheme="minorEastAsia" w:hAnsi="Times New Roman" w:cs="Times New Roman"/>
        </w:rPr>
        <w:t xml:space="preserve"> and wide area networks, are studied, as well as evolving technologies such as ATM. Provides an introduction to queuing analysis and includes network programming projects.</w:t>
      </w:r>
    </w:p>
    <w:p w14:paraId="0787BA91" w14:textId="77777777" w:rsidR="003A78B4" w:rsidRPr="003A78B4" w:rsidRDefault="003A78B4" w:rsidP="003A78B4">
      <w:pPr>
        <w:autoSpaceDE w:val="0"/>
        <w:autoSpaceDN w:val="0"/>
        <w:adjustRightInd w:val="0"/>
        <w:spacing w:after="0"/>
        <w:ind w:right="540"/>
        <w:rPr>
          <w:rFonts w:ascii="Times New Roman" w:eastAsiaTheme="minorEastAsia" w:hAnsi="Times New Roman" w:cs="Times New Roman"/>
        </w:rPr>
      </w:pPr>
      <w:r w:rsidRPr="003A78B4">
        <w:rPr>
          <w:rFonts w:ascii="Times New Roman" w:eastAsiaTheme="minorEastAsia" w:hAnsi="Times New Roman" w:cs="Times New Roman"/>
          <w:b/>
        </w:rPr>
        <w:t>In addition</w:t>
      </w:r>
      <w:r w:rsidRPr="003A78B4">
        <w:rPr>
          <w:rFonts w:ascii="Times New Roman" w:eastAsiaTheme="minorEastAsia" w:hAnsi="Times New Roman" w:cs="Times New Roman"/>
        </w:rPr>
        <w:t xml:space="preserve"> to this, students will gain practical experience in setting up communication between computers, networking, and network management. Students will set up servers and clients and create communication between them, setup rights and privileges, create backups, analyze packets, and setup virtual machines.  </w:t>
      </w:r>
    </w:p>
    <w:p w14:paraId="7D0D1308" w14:textId="77777777" w:rsidR="00E127A7" w:rsidRPr="007021B6" w:rsidRDefault="003A78B4" w:rsidP="003A78B4">
      <w:pPr>
        <w:tabs>
          <w:tab w:val="left" w:pos="1260"/>
        </w:tabs>
        <w:spacing w:after="160" w:line="259" w:lineRule="auto"/>
        <w:ind w:right="720"/>
        <w:rPr>
          <w:rFonts w:eastAsiaTheme="minorEastAsia" w:cs="Times New Roman"/>
        </w:rPr>
      </w:pPr>
      <w:r w:rsidRPr="003A78B4">
        <w:rPr>
          <w:rFonts w:eastAsiaTheme="minorEastAsia" w:cs="Times New Roman"/>
          <w:b/>
        </w:rPr>
        <w:t xml:space="preserve">A note to my students:  </w:t>
      </w:r>
      <w:r w:rsidRPr="003A78B4">
        <w:rPr>
          <w:rFonts w:eastAsiaTheme="minorEastAsia" w:cs="Times New Roman"/>
        </w:rPr>
        <w:t xml:space="preserve">Computer networking is quite different than most other courses you have taken.  There are many ways to accomplish a task.  I do not teach you the steps needed to get something done.  My instructions to you may look sparse; please be assured it is intentional.  That is the only way you are going to learn networking.  You probably will have to do lots of attempts before getting intended result.  Do not get frustrated.   I get many positive comments from students who completed the course successfully.  Several of them have landed good jobs in the area of network administration.  Rarely one or two students repeat the course mostly because they did not do the assignments on time.  All assignments should be done by each student and </w:t>
      </w:r>
      <w:r w:rsidRPr="003A78B4">
        <w:rPr>
          <w:rFonts w:eastAsiaTheme="minorEastAsia" w:cs="Times New Roman"/>
          <w:u w:val="single"/>
        </w:rPr>
        <w:t>may not</w:t>
      </w:r>
      <w:r w:rsidRPr="003A78B4">
        <w:rPr>
          <w:rFonts w:eastAsiaTheme="minorEastAsia" w:cs="Times New Roman"/>
        </w:rPr>
        <w:t xml:space="preserve"> copy from someone else or the Web.  However, you can work with others or check the Web to learn the concepts.</w:t>
      </w:r>
    </w:p>
    <w:p w14:paraId="79A0093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32"/>
          <w:szCs w:val="32"/>
        </w:rPr>
        <w:t>COVID-19 RESOURCES</w:t>
      </w:r>
      <w:r w:rsidRPr="007021B6">
        <w:rPr>
          <w:rFonts w:ascii="Times New Roman" w:eastAsia="Times New Roman" w:hAnsi="Times New Roman" w:cs="Times New Roman"/>
          <w:b/>
          <w:bCs/>
          <w:color w:val="000000"/>
        </w:rPr>
        <w:t>:</w:t>
      </w:r>
    </w:p>
    <w:p w14:paraId="0B8FB318"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Please visit the </w:t>
      </w:r>
      <w:hyperlink r:id="rId8" w:history="1">
        <w:r w:rsidRPr="007021B6">
          <w:rPr>
            <w:rFonts w:ascii="Times New Roman" w:eastAsia="Times New Roman" w:hAnsi="Times New Roman" w:cs="Times New Roman"/>
            <w:color w:val="800080"/>
            <w:u w:val="single"/>
          </w:rPr>
          <w:t>UTRGV COVID-19 Website</w:t>
        </w:r>
      </w:hyperlink>
      <w:r w:rsidRPr="007021B6">
        <w:rPr>
          <w:rFonts w:ascii="Times New Roman" w:eastAsia="Times New Roman" w:hAnsi="Times New Roman" w:cs="Times New Roman"/>
          <w:color w:val="000000"/>
        </w:rPr>
        <w:t> via the following link for the most up-to-date information and resources (</w:t>
      </w:r>
      <w:hyperlink r:id="rId9" w:history="1">
        <w:r w:rsidRPr="007021B6">
          <w:rPr>
            <w:rFonts w:ascii="Times New Roman" w:eastAsia="Times New Roman" w:hAnsi="Times New Roman" w:cs="Times New Roman"/>
            <w:color w:val="800080"/>
            <w:u w:val="single"/>
          </w:rPr>
          <w:t>https://www.utrgv.edu/coronavirus/index.htm</w:t>
        </w:r>
      </w:hyperlink>
      <w:r w:rsidRPr="007021B6">
        <w:rPr>
          <w:rFonts w:ascii="Times New Roman" w:eastAsia="Times New Roman" w:hAnsi="Times New Roman" w:cs="Times New Roman"/>
          <w:color w:val="000000"/>
        </w:rPr>
        <w:t>).  This includes information on self-screening questions, links to forms for travel and contact, etc. </w:t>
      </w:r>
    </w:p>
    <w:p w14:paraId="22D6674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1644D42E"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Face Covering </w:t>
      </w:r>
      <w:hyperlink r:id="rId10" w:history="1">
        <w:r w:rsidRPr="007021B6">
          <w:rPr>
            <w:rFonts w:ascii="Calibri Light" w:eastAsia="Times New Roman" w:hAnsi="Calibri Light" w:cs="Calibri Light"/>
            <w:color w:val="2F5496"/>
            <w:sz w:val="26"/>
            <w:szCs w:val="26"/>
          </w:rPr>
          <w:t>Protocol</w:t>
        </w:r>
      </w:hyperlink>
      <w:r w:rsidRPr="007021B6">
        <w:rPr>
          <w:rFonts w:ascii="Times New Roman" w:eastAsia="Times New Roman" w:hAnsi="Times New Roman" w:cs="Times New Roman"/>
          <w:b/>
          <w:bCs/>
          <w:caps/>
          <w:color w:val="000000"/>
        </w:rPr>
        <w:t>:</w:t>
      </w:r>
    </w:p>
    <w:p w14:paraId="698CA3D4" w14:textId="77777777" w:rsidR="007021B6" w:rsidRPr="007021B6" w:rsidRDefault="007021B6" w:rsidP="007021B6">
      <w:pPr>
        <w:spacing w:before="100" w:beforeAutospacing="1" w:after="100" w:afterAutospacing="1" w:line="240" w:lineRule="auto"/>
        <w:jc w:val="both"/>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As part of the university’s ongoing COVID-19 mitigation efforts to maintain a healthy environment for all members of our campus community, anyone entering a campus building must wear a face covering that covers the mouth and nose. The covering must be worn in all hallways, public spaces, research labs, teaching/computer labs, libraries, classrooms, automobiles with a passenger, stairwells, </w:t>
      </w:r>
      <w:proofErr w:type="gramStart"/>
      <w:r w:rsidRPr="007021B6">
        <w:rPr>
          <w:rFonts w:ascii="Times New Roman" w:eastAsia="Times New Roman" w:hAnsi="Times New Roman" w:cs="Times New Roman"/>
          <w:color w:val="000000"/>
        </w:rPr>
        <w:t>elevators</w:t>
      </w:r>
      <w:proofErr w:type="gramEnd"/>
      <w:r w:rsidRPr="007021B6">
        <w:rPr>
          <w:rFonts w:ascii="Times New Roman" w:eastAsia="Times New Roman" w:hAnsi="Times New Roman" w:cs="Times New Roman"/>
          <w:color w:val="000000"/>
        </w:rPr>
        <w:t> and common areas, as well as office spaces. In office spaces, when social distancing of 6 feet is possible and maintained, face coverings may be removed. Face coverings also are required in outdoor settings when safe social distancing and gathering practices are not possible.</w:t>
      </w:r>
    </w:p>
    <w:p w14:paraId="5375E1EB" w14:textId="77777777" w:rsid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7021B6">
        <w:rPr>
          <w:rFonts w:ascii="Times New Roman" w:eastAsia="Times New Roman" w:hAnsi="Times New Roman" w:cs="Times New Roman"/>
          <w:b/>
          <w:bCs/>
          <w:color w:val="000000"/>
          <w:sz w:val="24"/>
          <w:szCs w:val="24"/>
        </w:rPr>
        <w:t> Textbooks:</w:t>
      </w:r>
    </w:p>
    <w:p w14:paraId="6C68CF68" w14:textId="77777777" w:rsidR="003A78B4" w:rsidRPr="003A78B4" w:rsidRDefault="003A78B4" w:rsidP="006E07BD">
      <w:pPr>
        <w:autoSpaceDE w:val="0"/>
        <w:autoSpaceDN w:val="0"/>
        <w:adjustRightInd w:val="0"/>
        <w:spacing w:after="0"/>
        <w:ind w:left="720" w:right="360" w:hanging="720"/>
        <w:rPr>
          <w:rFonts w:ascii="Times New Roman" w:eastAsiaTheme="minorEastAsia" w:hAnsi="Times New Roman" w:cs="Times New Roman"/>
        </w:rPr>
      </w:pPr>
      <w:r w:rsidRPr="003A78B4">
        <w:rPr>
          <w:rFonts w:ascii="Times New Roman" w:eastAsiaTheme="minorEastAsia" w:hAnsi="Times New Roman" w:cs="Times New Roman"/>
          <w:b/>
          <w:bCs/>
        </w:rPr>
        <w:t>Required</w:t>
      </w:r>
      <w:r w:rsidRPr="003A78B4">
        <w:rPr>
          <w:rFonts w:ascii="Times New Roman" w:eastAsiaTheme="minorEastAsia" w:hAnsi="Times New Roman" w:cs="Times New Roman"/>
        </w:rPr>
        <w:t>: Comer, Douglas E., Computer Networks and Internets, 6</w:t>
      </w:r>
      <w:r w:rsidRPr="003A78B4">
        <w:rPr>
          <w:rFonts w:ascii="Times New Roman" w:eastAsiaTheme="minorEastAsia" w:hAnsi="Times New Roman" w:cs="Times New Roman"/>
          <w:vertAlign w:val="superscript"/>
        </w:rPr>
        <w:t>th</w:t>
      </w:r>
      <w:r w:rsidRPr="003A78B4">
        <w:rPr>
          <w:rFonts w:ascii="Times New Roman" w:eastAsiaTheme="minorEastAsia" w:hAnsi="Times New Roman" w:cs="Times New Roman"/>
        </w:rPr>
        <w:t xml:space="preserve"> Edition, Prentice Hall, 2015. </w:t>
      </w:r>
    </w:p>
    <w:p w14:paraId="0BE9BD39" w14:textId="77777777" w:rsidR="003A78B4" w:rsidRPr="003A78B4" w:rsidRDefault="003A78B4" w:rsidP="006E07BD">
      <w:pPr>
        <w:autoSpaceDE w:val="0"/>
        <w:autoSpaceDN w:val="0"/>
        <w:adjustRightInd w:val="0"/>
        <w:spacing w:after="0"/>
        <w:ind w:left="720" w:right="360" w:hanging="720"/>
        <w:rPr>
          <w:rFonts w:ascii="Times New Roman" w:eastAsiaTheme="minorEastAsia" w:hAnsi="Times New Roman" w:cs="Times New Roman"/>
          <w:b/>
          <w:bCs/>
        </w:rPr>
      </w:pPr>
      <w:r w:rsidRPr="003A78B4">
        <w:rPr>
          <w:rFonts w:ascii="Times New Roman" w:eastAsiaTheme="minorEastAsia" w:hAnsi="Times New Roman" w:cs="Times New Roman"/>
          <w:color w:val="111111"/>
          <w:highlight w:val="white"/>
        </w:rPr>
        <w:t>ISBN-10: 0133587932</w:t>
      </w:r>
      <w:r w:rsidRPr="003A78B4">
        <w:rPr>
          <w:rFonts w:ascii="Times New Roman" w:eastAsiaTheme="minorEastAsia" w:hAnsi="Times New Roman" w:cs="Times New Roman"/>
          <w:b/>
          <w:bCs/>
        </w:rPr>
        <w:t xml:space="preserve"> (</w:t>
      </w:r>
      <w:r w:rsidRPr="003A78B4">
        <w:rPr>
          <w:rFonts w:ascii="Times New Roman" w:eastAsiaTheme="minorEastAsia" w:hAnsi="Times New Roman" w:cs="Times New Roman"/>
          <w:color w:val="111111"/>
          <w:highlight w:val="white"/>
        </w:rPr>
        <w:t>ISBN-13: 978-0133587937</w:t>
      </w:r>
      <w:r w:rsidRPr="003A78B4">
        <w:rPr>
          <w:rFonts w:ascii="Times New Roman" w:eastAsiaTheme="minorEastAsia" w:hAnsi="Times New Roman" w:cs="Times New Roman"/>
          <w:b/>
          <w:bCs/>
        </w:rPr>
        <w:t>)</w:t>
      </w:r>
    </w:p>
    <w:p w14:paraId="210CF1AD" w14:textId="77777777" w:rsidR="003A78B4" w:rsidRPr="003A78B4" w:rsidRDefault="003A78B4" w:rsidP="003A78B4">
      <w:pPr>
        <w:autoSpaceDE w:val="0"/>
        <w:autoSpaceDN w:val="0"/>
        <w:adjustRightInd w:val="0"/>
        <w:ind w:left="720" w:right="360" w:hanging="720"/>
        <w:rPr>
          <w:rFonts w:ascii="Calibri" w:eastAsiaTheme="minorEastAsia" w:hAnsi="Calibri" w:cs="Calibri"/>
          <w:b/>
          <w:bCs/>
          <w:color w:val="FF0000"/>
        </w:rPr>
      </w:pPr>
      <w:r w:rsidRPr="003A78B4">
        <w:rPr>
          <w:rFonts w:ascii="Times New Roman" w:eastAsiaTheme="minorEastAsia" w:hAnsi="Times New Roman" w:cs="Times New Roman"/>
          <w:b/>
          <w:bCs/>
          <w:color w:val="FF0000"/>
        </w:rPr>
        <w:t>Please take good notes as I cover a great deal more than in the textbook.</w:t>
      </w:r>
    </w:p>
    <w:p w14:paraId="08A035A5" w14:textId="77777777" w:rsidR="003A78B4" w:rsidRPr="003A78B4" w:rsidRDefault="003A78B4" w:rsidP="003A78B4">
      <w:pPr>
        <w:autoSpaceDE w:val="0"/>
        <w:autoSpaceDN w:val="0"/>
        <w:adjustRightInd w:val="0"/>
        <w:spacing w:after="0"/>
        <w:ind w:right="360"/>
        <w:rPr>
          <w:rFonts w:ascii="Calibri" w:eastAsiaTheme="minorEastAsia" w:hAnsi="Calibri" w:cs="Calibri"/>
        </w:rPr>
      </w:pPr>
      <w:r w:rsidRPr="003A78B4">
        <w:rPr>
          <w:rFonts w:ascii="Calibri" w:eastAsiaTheme="minorEastAsia" w:hAnsi="Calibri" w:cs="Calibri"/>
          <w:b/>
          <w:bCs/>
          <w:lang w:val="en"/>
        </w:rPr>
        <w:t>Reference books:</w:t>
      </w:r>
      <w:r w:rsidRPr="003A78B4">
        <w:rPr>
          <w:rFonts w:ascii="Times New Roman" w:eastAsiaTheme="minorEastAsia" w:hAnsi="Times New Roman" w:cs="Times New Roman"/>
          <w:lang w:val="en"/>
        </w:rPr>
        <w:t xml:space="preserve"> </w:t>
      </w:r>
    </w:p>
    <w:p w14:paraId="0536AC79" w14:textId="77777777" w:rsidR="003A78B4" w:rsidRPr="003A78B4" w:rsidRDefault="003A78B4" w:rsidP="003A78B4">
      <w:pPr>
        <w:widowControl w:val="0"/>
        <w:numPr>
          <w:ilvl w:val="0"/>
          <w:numId w:val="2"/>
        </w:numPr>
        <w:autoSpaceDE w:val="0"/>
        <w:autoSpaceDN w:val="0"/>
        <w:adjustRightInd w:val="0"/>
        <w:spacing w:after="0" w:line="240" w:lineRule="auto"/>
        <w:ind w:left="1440" w:right="360" w:hanging="360"/>
        <w:rPr>
          <w:rFonts w:ascii="Times New Roman" w:eastAsiaTheme="minorEastAsia" w:hAnsi="Times New Roman" w:cs="Times New Roman"/>
          <w:lang w:val="en"/>
        </w:rPr>
      </w:pPr>
      <w:r w:rsidRPr="003A78B4">
        <w:rPr>
          <w:rFonts w:ascii="Times New Roman" w:eastAsiaTheme="minorEastAsia" w:hAnsi="Times New Roman" w:cs="Times New Roman"/>
        </w:rPr>
        <w:t xml:space="preserve">Behrouz A. </w:t>
      </w:r>
      <w:proofErr w:type="spellStart"/>
      <w:r w:rsidRPr="003A78B4">
        <w:rPr>
          <w:rFonts w:ascii="Times New Roman" w:eastAsiaTheme="minorEastAsia" w:hAnsi="Times New Roman" w:cs="Times New Roman"/>
        </w:rPr>
        <w:t>Forouzan</w:t>
      </w:r>
      <w:proofErr w:type="spellEnd"/>
      <w:r w:rsidRPr="003A78B4">
        <w:rPr>
          <w:rFonts w:ascii="Times New Roman" w:eastAsiaTheme="minorEastAsia" w:hAnsi="Times New Roman" w:cs="Times New Roman"/>
        </w:rPr>
        <w:t xml:space="preserve">, </w:t>
      </w:r>
      <w:r w:rsidRPr="003A78B4">
        <w:rPr>
          <w:rFonts w:ascii="Times New Roman" w:eastAsiaTheme="minorEastAsia" w:hAnsi="Times New Roman" w:cs="Times New Roman"/>
          <w:u w:val="single"/>
        </w:rPr>
        <w:t>TCP/IP Protocol Suite</w:t>
      </w:r>
      <w:r w:rsidRPr="003A78B4">
        <w:rPr>
          <w:rFonts w:ascii="Times New Roman" w:eastAsiaTheme="minorEastAsia" w:hAnsi="Times New Roman" w:cs="Times New Roman"/>
        </w:rPr>
        <w:t>, 4th Ed., McGraw Hill, 2010. ISBN 978-0-07-337604-2</w:t>
      </w:r>
    </w:p>
    <w:p w14:paraId="1D8353E8" w14:textId="77777777" w:rsidR="003A78B4" w:rsidRPr="003A78B4" w:rsidRDefault="003A78B4" w:rsidP="003A78B4">
      <w:pPr>
        <w:widowControl w:val="0"/>
        <w:numPr>
          <w:ilvl w:val="0"/>
          <w:numId w:val="2"/>
        </w:numPr>
        <w:autoSpaceDE w:val="0"/>
        <w:autoSpaceDN w:val="0"/>
        <w:adjustRightInd w:val="0"/>
        <w:spacing w:after="0" w:line="240" w:lineRule="auto"/>
        <w:ind w:left="1440" w:right="360" w:hanging="360"/>
        <w:rPr>
          <w:rFonts w:ascii="Times New Roman" w:eastAsiaTheme="minorEastAsia" w:hAnsi="Times New Roman" w:cs="Times New Roman"/>
          <w:lang w:val="en"/>
        </w:rPr>
      </w:pPr>
      <w:r w:rsidRPr="003A78B4">
        <w:rPr>
          <w:rFonts w:ascii="Times New Roman" w:eastAsiaTheme="minorEastAsia" w:hAnsi="Times New Roman" w:cs="Times New Roman"/>
        </w:rPr>
        <w:t xml:space="preserve">Lin, </w:t>
      </w:r>
      <w:proofErr w:type="spellStart"/>
      <w:proofErr w:type="gramStart"/>
      <w:r w:rsidRPr="003A78B4">
        <w:rPr>
          <w:rFonts w:ascii="Times New Roman" w:eastAsiaTheme="minorEastAsia" w:hAnsi="Times New Roman" w:cs="Times New Roman"/>
        </w:rPr>
        <w:t>Hwang,and</w:t>
      </w:r>
      <w:proofErr w:type="spellEnd"/>
      <w:proofErr w:type="gramEnd"/>
      <w:r w:rsidRPr="003A78B4">
        <w:rPr>
          <w:rFonts w:ascii="Times New Roman" w:eastAsiaTheme="minorEastAsia" w:hAnsi="Times New Roman" w:cs="Times New Roman"/>
        </w:rPr>
        <w:t xml:space="preserve"> Baker.  Computer Networks an Open Source Approach, 2012. ISBN  978-007-337624-0</w:t>
      </w:r>
    </w:p>
    <w:p w14:paraId="5236BCBA" w14:textId="77777777" w:rsidR="003A78B4" w:rsidRPr="003A78B4" w:rsidRDefault="003A78B4" w:rsidP="003A78B4">
      <w:pPr>
        <w:widowControl w:val="0"/>
        <w:numPr>
          <w:ilvl w:val="0"/>
          <w:numId w:val="2"/>
        </w:numPr>
        <w:autoSpaceDE w:val="0"/>
        <w:autoSpaceDN w:val="0"/>
        <w:adjustRightInd w:val="0"/>
        <w:spacing w:after="0" w:line="240" w:lineRule="auto"/>
        <w:ind w:left="1440" w:right="360" w:hanging="360"/>
        <w:rPr>
          <w:rFonts w:ascii="Times New Roman" w:eastAsiaTheme="minorEastAsia" w:hAnsi="Times New Roman" w:cs="Times New Roman"/>
          <w:lang w:val="en"/>
        </w:rPr>
      </w:pPr>
      <w:r w:rsidRPr="003A78B4">
        <w:rPr>
          <w:rFonts w:ascii="Times New Roman" w:eastAsiaTheme="minorEastAsia" w:hAnsi="Times New Roman" w:cs="Times New Roman"/>
        </w:rPr>
        <w:t>William Stallings, Data and Computer Communications 10</w:t>
      </w:r>
      <w:r w:rsidRPr="003A78B4">
        <w:rPr>
          <w:rFonts w:ascii="Times New Roman" w:eastAsiaTheme="minorEastAsia" w:hAnsi="Times New Roman" w:cs="Times New Roman"/>
          <w:vertAlign w:val="superscript"/>
        </w:rPr>
        <w:t>th</w:t>
      </w:r>
      <w:r w:rsidRPr="003A78B4">
        <w:rPr>
          <w:rFonts w:ascii="Times New Roman" w:eastAsiaTheme="minorEastAsia" w:hAnsi="Times New Roman" w:cs="Times New Roman"/>
        </w:rPr>
        <w:t xml:space="preserve"> Edition, 2013, ISBN  0133506487 Pearson.</w:t>
      </w:r>
    </w:p>
    <w:p w14:paraId="18F3166C" w14:textId="77777777" w:rsidR="003A78B4" w:rsidRPr="003A78B4" w:rsidRDefault="003A78B4" w:rsidP="003A78B4">
      <w:pPr>
        <w:widowControl w:val="0"/>
        <w:numPr>
          <w:ilvl w:val="0"/>
          <w:numId w:val="2"/>
        </w:numPr>
        <w:autoSpaceDE w:val="0"/>
        <w:autoSpaceDN w:val="0"/>
        <w:adjustRightInd w:val="0"/>
        <w:spacing w:after="0" w:line="240" w:lineRule="auto"/>
        <w:ind w:left="1440" w:right="360" w:hanging="360"/>
        <w:rPr>
          <w:rFonts w:ascii="Times New Roman" w:eastAsiaTheme="minorEastAsia" w:hAnsi="Times New Roman" w:cs="Times New Roman"/>
          <w:lang w:val="en"/>
        </w:rPr>
      </w:pPr>
      <w:r w:rsidRPr="003A78B4">
        <w:rPr>
          <w:rFonts w:ascii="Calibri" w:eastAsiaTheme="minorEastAsia" w:hAnsi="Calibri" w:cs="Calibri"/>
          <w:i/>
          <w:iCs/>
          <w:lang w:val="en"/>
        </w:rPr>
        <w:t>UNIX Network Programming</w:t>
      </w:r>
      <w:r w:rsidRPr="003A78B4">
        <w:rPr>
          <w:rFonts w:ascii="Times New Roman" w:eastAsiaTheme="minorEastAsia" w:hAnsi="Times New Roman" w:cs="Times New Roman"/>
          <w:lang w:val="en"/>
        </w:rPr>
        <w:t xml:space="preserve"> by W. Richard Stevens, Prentice Hall, 1990 </w:t>
      </w:r>
    </w:p>
    <w:p w14:paraId="40AFE176" w14:textId="77777777" w:rsidR="006E07BD" w:rsidRDefault="006E07BD" w:rsidP="006E07BD">
      <w:pPr>
        <w:autoSpaceDE w:val="0"/>
        <w:autoSpaceDN w:val="0"/>
        <w:adjustRightInd w:val="0"/>
        <w:spacing w:after="0"/>
        <w:ind w:right="540"/>
        <w:rPr>
          <w:rFonts w:ascii="Times New Roman" w:hAnsi="Times New Roman" w:cs="Times New Roman"/>
          <w:b/>
          <w:bCs/>
        </w:rPr>
      </w:pPr>
    </w:p>
    <w:p w14:paraId="3669367F" w14:textId="77777777" w:rsidR="006E07BD" w:rsidRPr="006E07BD" w:rsidRDefault="006E07BD" w:rsidP="006E07BD">
      <w:pPr>
        <w:autoSpaceDE w:val="0"/>
        <w:autoSpaceDN w:val="0"/>
        <w:adjustRightInd w:val="0"/>
        <w:spacing w:after="0"/>
        <w:ind w:right="540"/>
        <w:rPr>
          <w:rFonts w:ascii="Times New Roman" w:hAnsi="Times New Roman" w:cs="Times New Roman"/>
          <w:b/>
          <w:bCs/>
        </w:rPr>
      </w:pPr>
      <w:r w:rsidRPr="006E07BD">
        <w:rPr>
          <w:rFonts w:ascii="Times New Roman" w:hAnsi="Times New Roman" w:cs="Times New Roman"/>
          <w:b/>
          <w:bCs/>
        </w:rPr>
        <w:t>System Requirements:</w:t>
      </w:r>
    </w:p>
    <w:p w14:paraId="7D5C7CAD" w14:textId="77777777" w:rsidR="006E07BD" w:rsidRDefault="006E07BD" w:rsidP="006E07BD">
      <w:pPr>
        <w:autoSpaceDE w:val="0"/>
        <w:autoSpaceDN w:val="0"/>
        <w:adjustRightInd w:val="0"/>
        <w:spacing w:after="0"/>
        <w:ind w:right="540"/>
        <w:rPr>
          <w:rFonts w:ascii="Times New Roman" w:hAnsi="Times New Roman" w:cs="Times New Roman"/>
        </w:rPr>
      </w:pPr>
      <w:r w:rsidRPr="006E07BD">
        <w:rPr>
          <w:rFonts w:ascii="Times New Roman" w:hAnsi="Times New Roman" w:cs="Times New Roman"/>
        </w:rPr>
        <w:t>You will need a computer that can handle VIRTUAL MACHINES, one Linux and one Microsoft Windows based servers and one or two clients.  For practical projects students may need to obtain either hardware or software.</w:t>
      </w:r>
    </w:p>
    <w:p w14:paraId="6027F12E" w14:textId="77777777" w:rsidR="006E07BD" w:rsidRPr="006E07BD" w:rsidRDefault="006E07BD" w:rsidP="006E07BD">
      <w:pPr>
        <w:autoSpaceDE w:val="0"/>
        <w:autoSpaceDN w:val="0"/>
        <w:adjustRightInd w:val="0"/>
        <w:spacing w:after="0"/>
        <w:ind w:right="2490"/>
        <w:rPr>
          <w:rFonts w:ascii="Times New Roman" w:eastAsiaTheme="minorEastAsia" w:hAnsi="Times New Roman" w:cs="Times New Roman"/>
          <w:lang w:val="en"/>
        </w:rPr>
      </w:pPr>
      <w:r w:rsidRPr="006E07BD">
        <w:rPr>
          <w:rFonts w:ascii="Calibri" w:eastAsiaTheme="minorEastAsia" w:hAnsi="Calibri" w:cs="Calibri"/>
          <w:b/>
          <w:bCs/>
          <w:lang w:val="en"/>
        </w:rPr>
        <w:t>Expected Background:</w:t>
      </w:r>
      <w:r w:rsidRPr="006E07BD">
        <w:rPr>
          <w:rFonts w:ascii="Times New Roman" w:eastAsiaTheme="minorEastAsia" w:hAnsi="Times New Roman" w:cs="Times New Roman"/>
          <w:lang w:val="en"/>
        </w:rPr>
        <w:t xml:space="preserve"> </w:t>
      </w:r>
    </w:p>
    <w:p w14:paraId="775C671F" w14:textId="77777777" w:rsidR="006E07BD" w:rsidRPr="006E07BD" w:rsidRDefault="006E07BD" w:rsidP="006E07BD">
      <w:pPr>
        <w:widowControl w:val="0"/>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560"/>
          <w:tab w:val="left" w:pos="8730"/>
        </w:tabs>
        <w:autoSpaceDE w:val="0"/>
        <w:autoSpaceDN w:val="0"/>
        <w:adjustRightInd w:val="0"/>
        <w:spacing w:after="0" w:line="240" w:lineRule="auto"/>
        <w:ind w:right="720"/>
        <w:rPr>
          <w:rFonts w:ascii="Calibri" w:eastAsiaTheme="minorEastAsia" w:hAnsi="Calibri" w:cs="Calibri"/>
          <w:bCs/>
        </w:rPr>
      </w:pPr>
      <w:r w:rsidRPr="006E07BD">
        <w:rPr>
          <w:rFonts w:ascii="Calibri" w:eastAsiaTheme="minorEastAsia" w:hAnsi="Calibri" w:cs="Calibri"/>
          <w:bCs/>
        </w:rPr>
        <w:t xml:space="preserve">Students are expected to be able to program in C or ++, C#, VB, Python or Java. Students who are not fluent in these topics should make up the deficiencies by homework and programming exercises. </w:t>
      </w:r>
    </w:p>
    <w:p w14:paraId="2EED024E" w14:textId="77777777" w:rsidR="006E07BD" w:rsidRDefault="006E07BD" w:rsidP="006E07BD">
      <w:pPr>
        <w:tabs>
          <w:tab w:val="left" w:pos="8640"/>
        </w:tabs>
        <w:autoSpaceDE w:val="0"/>
        <w:autoSpaceDN w:val="0"/>
        <w:adjustRightInd w:val="0"/>
        <w:ind w:right="900"/>
        <w:jc w:val="both"/>
        <w:rPr>
          <w:rFonts w:ascii="Times New Roman" w:eastAsiaTheme="minorEastAsia" w:hAnsi="Times New Roman" w:cs="Times New Roman"/>
          <w:b/>
          <w:bCs/>
        </w:rPr>
      </w:pPr>
    </w:p>
    <w:p w14:paraId="557E2F7E" w14:textId="77777777" w:rsidR="006E07BD" w:rsidRPr="006E07BD" w:rsidRDefault="006E07BD" w:rsidP="006E07BD">
      <w:pPr>
        <w:tabs>
          <w:tab w:val="left" w:pos="8640"/>
        </w:tabs>
        <w:autoSpaceDE w:val="0"/>
        <w:autoSpaceDN w:val="0"/>
        <w:adjustRightInd w:val="0"/>
        <w:ind w:right="900"/>
        <w:jc w:val="both"/>
        <w:rPr>
          <w:rFonts w:ascii="Times New Roman" w:eastAsiaTheme="minorEastAsia" w:hAnsi="Times New Roman" w:cs="Times New Roman"/>
        </w:rPr>
      </w:pPr>
      <w:r w:rsidRPr="006E07BD">
        <w:rPr>
          <w:rFonts w:ascii="Times New Roman" w:eastAsiaTheme="minorEastAsia" w:hAnsi="Times New Roman" w:cs="Times New Roman"/>
          <w:b/>
          <w:bCs/>
        </w:rPr>
        <w:t>COURSE OBJECTIVES</w:t>
      </w:r>
      <w:r w:rsidRPr="006E07BD">
        <w:rPr>
          <w:rFonts w:ascii="Times New Roman" w:eastAsiaTheme="minorEastAsia" w:hAnsi="Times New Roman" w:cs="Times New Roman"/>
        </w:rPr>
        <w:t>: Upon conclusion of this course a student will be able to plan and install a TCP/IP protocol stack based local area network, set up switches and routers, and write socket programs for communication.</w:t>
      </w:r>
    </w:p>
    <w:p w14:paraId="64F0E7B6" w14:textId="77777777" w:rsidR="006E07BD" w:rsidRPr="006E07BD" w:rsidRDefault="006E07BD" w:rsidP="006E07BD">
      <w:pPr>
        <w:autoSpaceDE w:val="0"/>
        <w:autoSpaceDN w:val="0"/>
        <w:adjustRightInd w:val="0"/>
        <w:ind w:right="2490"/>
        <w:jc w:val="both"/>
        <w:rPr>
          <w:rFonts w:ascii="Times New Roman" w:eastAsiaTheme="minorEastAsia" w:hAnsi="Times New Roman" w:cs="Times New Roman"/>
          <w:b/>
          <w:bCs/>
        </w:rPr>
      </w:pPr>
      <w:r w:rsidRPr="006E07BD">
        <w:rPr>
          <w:rFonts w:ascii="Times New Roman" w:eastAsiaTheme="minorEastAsia" w:hAnsi="Times New Roman" w:cs="Times New Roman"/>
          <w:b/>
          <w:bCs/>
        </w:rPr>
        <w:t>Learning outcomes:</w:t>
      </w:r>
    </w:p>
    <w:p w14:paraId="08F62363"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Compare and contrast the OSI and TCP/IP models.</w:t>
      </w:r>
    </w:p>
    <w:p w14:paraId="65B84083"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Create virtual servers and workstations</w:t>
      </w:r>
    </w:p>
    <w:p w14:paraId="688FE097"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Configure servers, switches and routers.</w:t>
      </w:r>
    </w:p>
    <w:p w14:paraId="72A7FC7C"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 xml:space="preserve">Create subnets and </w:t>
      </w:r>
      <w:proofErr w:type="spellStart"/>
      <w:r w:rsidRPr="006E07BD">
        <w:rPr>
          <w:rFonts w:ascii="Times New Roman" w:eastAsiaTheme="minorEastAsia" w:hAnsi="Times New Roman" w:cs="Times New Roman"/>
        </w:rPr>
        <w:t>supernets</w:t>
      </w:r>
      <w:proofErr w:type="spellEnd"/>
      <w:r w:rsidRPr="006E07BD">
        <w:rPr>
          <w:rFonts w:ascii="Times New Roman" w:eastAsiaTheme="minorEastAsia" w:hAnsi="Times New Roman" w:cs="Times New Roman"/>
        </w:rPr>
        <w:t>.</w:t>
      </w:r>
    </w:p>
    <w:p w14:paraId="318E1603"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Create routing tables.</w:t>
      </w:r>
    </w:p>
    <w:p w14:paraId="32EF3966"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Setup static IP address as well as DHCP based scopes.</w:t>
      </w:r>
    </w:p>
    <w:p w14:paraId="1E79BC66"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Setup a DNS and manipulate MX and A records</w:t>
      </w:r>
    </w:p>
    <w:p w14:paraId="3F3D4D54"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Setup a wireless network</w:t>
      </w:r>
    </w:p>
    <w:p w14:paraId="2DCC52CD"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Install appropriate network security</w:t>
      </w:r>
    </w:p>
    <w:p w14:paraId="129160A9" w14:textId="77777777" w:rsidR="006E07BD" w:rsidRPr="006E07BD" w:rsidRDefault="006E07BD" w:rsidP="006E07BD">
      <w:pPr>
        <w:widowControl w:val="0"/>
        <w:numPr>
          <w:ilvl w:val="1"/>
          <w:numId w:val="3"/>
        </w:numPr>
        <w:autoSpaceDE w:val="0"/>
        <w:autoSpaceDN w:val="0"/>
        <w:adjustRightInd w:val="0"/>
        <w:spacing w:after="0" w:line="240" w:lineRule="auto"/>
        <w:ind w:left="1440" w:right="2490" w:hanging="360"/>
        <w:jc w:val="both"/>
        <w:rPr>
          <w:rFonts w:ascii="Times New Roman" w:eastAsiaTheme="minorEastAsia" w:hAnsi="Times New Roman" w:cs="Times New Roman"/>
        </w:rPr>
      </w:pPr>
      <w:r w:rsidRPr="006E07BD">
        <w:rPr>
          <w:rFonts w:ascii="Times New Roman" w:eastAsiaTheme="minorEastAsia" w:hAnsi="Times New Roman" w:cs="Times New Roman"/>
        </w:rPr>
        <w:t xml:space="preserve">Write socket programs </w:t>
      </w:r>
    </w:p>
    <w:p w14:paraId="6E35F33B" w14:textId="77777777" w:rsidR="006E07BD" w:rsidRDefault="006E07BD" w:rsidP="006E07BD">
      <w:pPr>
        <w:autoSpaceDE w:val="0"/>
        <w:autoSpaceDN w:val="0"/>
        <w:adjustRightInd w:val="0"/>
        <w:spacing w:after="0"/>
        <w:ind w:right="2490"/>
        <w:jc w:val="both"/>
        <w:rPr>
          <w:rFonts w:ascii="Times New Roman" w:hAnsi="Times New Roman" w:cs="Times New Roman"/>
          <w:b/>
          <w:bCs/>
        </w:rPr>
      </w:pPr>
    </w:p>
    <w:p w14:paraId="26C11559" w14:textId="77777777" w:rsidR="006E07BD" w:rsidRPr="006E07BD" w:rsidRDefault="006E07BD" w:rsidP="006E07BD">
      <w:pPr>
        <w:autoSpaceDE w:val="0"/>
        <w:autoSpaceDN w:val="0"/>
        <w:adjustRightInd w:val="0"/>
        <w:spacing w:after="0"/>
        <w:ind w:right="2490"/>
        <w:jc w:val="both"/>
        <w:rPr>
          <w:rFonts w:ascii="Times New Roman" w:hAnsi="Times New Roman" w:cs="Times New Roman"/>
          <w:b/>
          <w:bCs/>
        </w:rPr>
      </w:pPr>
      <w:r w:rsidRPr="006E07BD">
        <w:rPr>
          <w:rFonts w:ascii="Times New Roman" w:hAnsi="Times New Roman" w:cs="Times New Roman"/>
          <w:b/>
          <w:bCs/>
        </w:rPr>
        <w:t>Assignments (lab and programming):</w:t>
      </w:r>
    </w:p>
    <w:p w14:paraId="585CB4FF" w14:textId="77777777" w:rsidR="006E07BD" w:rsidRPr="006E07BD" w:rsidRDefault="006E07BD" w:rsidP="006E07BD">
      <w:pPr>
        <w:tabs>
          <w:tab w:val="left" w:pos="8640"/>
        </w:tabs>
        <w:autoSpaceDE w:val="0"/>
        <w:autoSpaceDN w:val="0"/>
        <w:adjustRightInd w:val="0"/>
        <w:spacing w:after="0"/>
        <w:ind w:right="810"/>
        <w:rPr>
          <w:rFonts w:ascii="Times New Roman" w:hAnsi="Times New Roman" w:cs="Times New Roman"/>
        </w:rPr>
      </w:pPr>
      <w:r w:rsidRPr="006E07BD">
        <w:rPr>
          <w:rFonts w:ascii="Times New Roman" w:hAnsi="Times New Roman" w:cs="Times New Roman"/>
        </w:rPr>
        <w:t xml:space="preserve">General instructions about programming:  You may choose any of the following languages: C, C++, C#, Java, Visual Basic, or Python.  If you would like to use another language please talk with me first.  I will not give you any assistance with the programming assignments.  You are welcome to talk with others in the class to get general ideas and algorithms, but may not view their source codes.  </w:t>
      </w:r>
    </w:p>
    <w:p w14:paraId="30CC9A55" w14:textId="056B4264" w:rsidR="00E01A8E" w:rsidRDefault="006E07BD" w:rsidP="007E3304">
      <w:pPr>
        <w:autoSpaceDE w:val="0"/>
        <w:autoSpaceDN w:val="0"/>
        <w:adjustRightInd w:val="0"/>
        <w:spacing w:after="0"/>
        <w:ind w:right="2491" w:firstLine="720"/>
        <w:rPr>
          <w:rFonts w:ascii="Times New Roman" w:hAnsi="Times New Roman" w:cs="Times New Roman"/>
        </w:rPr>
      </w:pPr>
      <w:r w:rsidRPr="006E07BD">
        <w:rPr>
          <w:rFonts w:ascii="Times New Roman" w:hAnsi="Times New Roman" w:cs="Times New Roman"/>
        </w:rPr>
        <w:t>Assignments are due as specified in the Blackboard.  Late penalties: 1 day=10%, 2 days=20%, 1 week=30%, 2 weeks=50%, after two weeks I do not accept assignments (no exceptions).</w:t>
      </w:r>
      <w:r>
        <w:rPr>
          <w:rFonts w:ascii="Times New Roman" w:hAnsi="Times New Roman" w:cs="Times New Roman"/>
        </w:rPr>
        <w:t xml:space="preserve">  </w:t>
      </w:r>
      <w:r w:rsidRPr="006E07BD">
        <w:rPr>
          <w:rFonts w:ascii="Times New Roman" w:hAnsi="Times New Roman" w:cs="Times New Roman"/>
        </w:rPr>
        <w:t xml:space="preserve">Generally, there will be one lab assignment per week.  Each assignment is built upon the previous assignments.  Therefore, do not get behind in your lab assignments. Here are some sample assignments, you may want to do them as early as possible. I reserve the right to ask questions on the test from the lab assignments.  </w:t>
      </w:r>
      <w:r w:rsidRPr="006E07BD">
        <w:rPr>
          <w:rFonts w:cs="Times New Roman"/>
          <w:b/>
        </w:rPr>
        <w:t xml:space="preserve">For all assignments, please submit in </w:t>
      </w:r>
      <w:r w:rsidRPr="006E07BD">
        <w:rPr>
          <w:rFonts w:cs="Times New Roman"/>
          <w:b/>
          <w:sz w:val="28"/>
          <w:szCs w:val="28"/>
          <w:u w:val="single"/>
        </w:rPr>
        <w:t>one word document</w:t>
      </w:r>
      <w:r w:rsidRPr="006E07BD">
        <w:rPr>
          <w:rFonts w:cs="Times New Roman"/>
          <w:b/>
        </w:rPr>
        <w:t xml:space="preserve"> with all screen captures pasted in it with comments for each screen capture.  All assignments should be done by each student and </w:t>
      </w:r>
      <w:r w:rsidRPr="006E07BD">
        <w:rPr>
          <w:rFonts w:cs="Times New Roman"/>
          <w:b/>
          <w:u w:val="single"/>
        </w:rPr>
        <w:t>may not</w:t>
      </w:r>
      <w:r w:rsidRPr="006E07BD">
        <w:rPr>
          <w:rFonts w:cs="Times New Roman"/>
          <w:b/>
        </w:rPr>
        <w:t xml:space="preserve"> copy from someone else or the Web.  However, you can work with others or check the Web to learn the concepts.  Plagiarism can lead to dismissal from the class and/or from the University. </w:t>
      </w:r>
      <w:r w:rsidR="00E01A8E">
        <w:rPr>
          <w:rFonts w:ascii="Times New Roman" w:hAnsi="Times New Roman" w:cs="Times New Roman"/>
        </w:rPr>
        <w:t>Midterm and Final Exams</w:t>
      </w:r>
      <w:r w:rsidR="00E01A8E">
        <w:rPr>
          <w:rFonts w:ascii="Times New Roman" w:hAnsi="Times New Roman" w:cs="Times New Roman"/>
        </w:rPr>
        <w:t xml:space="preserve"> </w:t>
      </w:r>
      <w:r w:rsidR="00E01A8E">
        <w:rPr>
          <w:rFonts w:ascii="Times New Roman" w:hAnsi="Times New Roman" w:cs="Times New Roman"/>
        </w:rPr>
        <w:t>60%</w:t>
      </w:r>
      <w:r w:rsidR="00E01A8E">
        <w:rPr>
          <w:rFonts w:ascii="Times New Roman" w:hAnsi="Times New Roman" w:cs="Times New Roman"/>
        </w:rPr>
        <w:t>,</w:t>
      </w:r>
      <w:r w:rsidR="00E01A8E">
        <w:rPr>
          <w:rFonts w:ascii="Times New Roman" w:hAnsi="Times New Roman" w:cs="Times New Roman"/>
        </w:rPr>
        <w:t xml:space="preserve"> Practical portion (labs)</w:t>
      </w:r>
      <w:r w:rsidR="00E01A8E">
        <w:rPr>
          <w:rFonts w:ascii="Times New Roman" w:hAnsi="Times New Roman" w:cs="Times New Roman"/>
        </w:rPr>
        <w:t xml:space="preserve"> or</w:t>
      </w:r>
      <w:r w:rsidR="00E01A8E">
        <w:rPr>
          <w:rFonts w:ascii="Times New Roman" w:hAnsi="Times New Roman" w:cs="Times New Roman"/>
        </w:rPr>
        <w:t xml:space="preserve"> programming</w:t>
      </w:r>
      <w:r w:rsidR="00E01A8E">
        <w:rPr>
          <w:rFonts w:ascii="Times New Roman" w:hAnsi="Times New Roman" w:cs="Times New Roman"/>
        </w:rPr>
        <w:t xml:space="preserve"> </w:t>
      </w:r>
      <w:r w:rsidR="00E01A8E">
        <w:rPr>
          <w:rFonts w:ascii="Times New Roman" w:hAnsi="Times New Roman" w:cs="Times New Roman"/>
        </w:rPr>
        <w:t>30</w:t>
      </w:r>
      <w:proofErr w:type="gramStart"/>
      <w:r w:rsidR="00E01A8E">
        <w:rPr>
          <w:rFonts w:ascii="Times New Roman" w:hAnsi="Times New Roman" w:cs="Times New Roman"/>
        </w:rPr>
        <w:t xml:space="preserve">% </w:t>
      </w:r>
      <w:r w:rsidR="00E01A8E">
        <w:rPr>
          <w:rFonts w:ascii="Times New Roman" w:hAnsi="Times New Roman" w:cs="Times New Roman"/>
        </w:rPr>
        <w:t>,</w:t>
      </w:r>
      <w:proofErr w:type="gramEnd"/>
      <w:r w:rsidR="00E01A8E">
        <w:rPr>
          <w:rFonts w:ascii="Times New Roman" w:hAnsi="Times New Roman" w:cs="Times New Roman"/>
        </w:rPr>
        <w:t xml:space="preserve"> </w:t>
      </w:r>
      <w:r w:rsidR="00E01A8E">
        <w:rPr>
          <w:rFonts w:ascii="Times New Roman" w:hAnsi="Times New Roman" w:cs="Times New Roman"/>
        </w:rPr>
        <w:t>Attendance and other assignments</w:t>
      </w:r>
      <w:r w:rsidR="00E01A8E">
        <w:rPr>
          <w:rFonts w:ascii="Times New Roman" w:hAnsi="Times New Roman" w:cs="Times New Roman"/>
        </w:rPr>
        <w:tab/>
        <w:t xml:space="preserve"> 5%</w:t>
      </w:r>
      <w:r w:rsidR="00E01A8E">
        <w:rPr>
          <w:rFonts w:ascii="Times New Roman" w:hAnsi="Times New Roman" w:cs="Times New Roman"/>
        </w:rPr>
        <w:t xml:space="preserve">, </w:t>
      </w:r>
      <w:r w:rsidR="00E01A8E">
        <w:rPr>
          <w:rFonts w:ascii="Times New Roman" w:hAnsi="Times New Roman" w:cs="Times New Roman"/>
        </w:rPr>
        <w:t>Online multiple choices quizzes</w:t>
      </w:r>
      <w:r w:rsidR="00E01A8E">
        <w:rPr>
          <w:rFonts w:ascii="Times New Roman" w:hAnsi="Times New Roman" w:cs="Times New Roman"/>
        </w:rPr>
        <w:tab/>
        <w:t xml:space="preserve"> (groups of 4)</w:t>
      </w:r>
      <w:r w:rsidR="00E01A8E">
        <w:rPr>
          <w:rFonts w:ascii="Times New Roman" w:hAnsi="Times New Roman" w:cs="Times New Roman"/>
        </w:rPr>
        <w:t xml:space="preserve"> </w:t>
      </w:r>
      <w:r w:rsidR="00E01A8E">
        <w:rPr>
          <w:rFonts w:ascii="Times New Roman" w:hAnsi="Times New Roman" w:cs="Times New Roman"/>
        </w:rPr>
        <w:t xml:space="preserve"> 5% (submit average of multiple online quizzes)</w:t>
      </w:r>
    </w:p>
    <w:p w14:paraId="77988748" w14:textId="344977EF" w:rsidR="006E07BD" w:rsidRPr="006E07BD" w:rsidRDefault="006E07BD" w:rsidP="006E07BD">
      <w:pPr>
        <w:autoSpaceDE w:val="0"/>
        <w:autoSpaceDN w:val="0"/>
        <w:adjustRightInd w:val="0"/>
        <w:spacing w:after="0"/>
        <w:ind w:right="540"/>
        <w:rPr>
          <w:rFonts w:ascii="Times New Roman" w:hAnsi="Times New Roman" w:cs="Times New Roman"/>
        </w:rPr>
      </w:pPr>
    </w:p>
    <w:p w14:paraId="318ABD88" w14:textId="77777777" w:rsidR="007021B6" w:rsidRPr="007021B6" w:rsidRDefault="007021B6" w:rsidP="007021B6">
      <w:pPr>
        <w:spacing w:after="0" w:line="240" w:lineRule="auto"/>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Important Notice about taking exams: </w:t>
      </w:r>
    </w:p>
    <w:p w14:paraId="3295E54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Your enrollment in this course requires that you use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Lockdown Browser and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Monitor for online assessment proctoring. </w:t>
      </w:r>
      <w:proofErr w:type="spellStart"/>
      <w:r w:rsidRPr="007021B6">
        <w:rPr>
          <w:rFonts w:ascii="Times New Roman" w:eastAsia="Times New Roman" w:hAnsi="Times New Roman" w:cs="Times New Roman"/>
          <w:color w:val="000000"/>
        </w:rPr>
        <w:t>LockDown</w:t>
      </w:r>
      <w:proofErr w:type="spellEnd"/>
      <w:r w:rsidRPr="007021B6">
        <w:rPr>
          <w:rFonts w:ascii="Times New Roman" w:eastAsia="Times New Roman" w:hAnsi="Times New Roman" w:cs="Times New Roman"/>
          <w:color w:val="000000"/>
        </w:rPr>
        <w:t> Browser is a custom browser that locks down the testing environment within Blackboard and replaces regular browsers such as Chrome, Firefox, and Safari.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Monitor requires you to have a webcam and microphone as it will record you while taking your assessment. </w:t>
      </w:r>
      <w:r w:rsidRPr="007021B6">
        <w:rPr>
          <w:rFonts w:ascii="Times New Roman" w:eastAsia="Times New Roman" w:hAnsi="Times New Roman" w:cs="Times New Roman"/>
          <w:b/>
          <w:bCs/>
          <w:color w:val="000000"/>
        </w:rPr>
        <w:t>YOUR ACTIVITIES ARE RECORDED WHILE YOU ARE LOGGED INTO OR TAKING YOUR ASSESSMENT(S).  THE RECORDINGS SERVE AS A PROCTOR AND WILL BE REVIEWED AND USED IN AN EFFORT TO MAINTAIN ACADEMIC INTEGRITY.  </w:t>
      </w:r>
      <w:r w:rsidRPr="007021B6">
        <w:rPr>
          <w:rFonts w:ascii="Times New Roman" w:eastAsia="Times New Roman" w:hAnsi="Times New Roman" w:cs="Times New Roman"/>
          <w:color w:val="000000"/>
        </w:rPr>
        <w:t>You can find more detailed information on </w:t>
      </w:r>
      <w:hyperlink r:id="rId11" w:history="1">
        <w:r w:rsidRPr="007021B6">
          <w:rPr>
            <w:rFonts w:ascii="Times New Roman" w:eastAsia="Times New Roman" w:hAnsi="Times New Roman" w:cs="Times New Roman"/>
            <w:color w:val="800080"/>
            <w:u w:val="single"/>
          </w:rPr>
          <w:t>Lockdown Browser and Monitor</w:t>
        </w:r>
      </w:hyperlink>
      <w:r w:rsidRPr="007021B6">
        <w:rPr>
          <w:rFonts w:ascii="Times New Roman" w:eastAsia="Times New Roman" w:hAnsi="Times New Roman" w:cs="Times New Roman"/>
          <w:color w:val="000000"/>
        </w:rPr>
        <w:t> at </w:t>
      </w:r>
      <w:hyperlink r:id="rId12" w:history="1">
        <w:r w:rsidRPr="007021B6">
          <w:rPr>
            <w:rFonts w:ascii="Times New Roman" w:eastAsia="Times New Roman" w:hAnsi="Times New Roman" w:cs="Times New Roman"/>
            <w:color w:val="800080"/>
            <w:u w:val="single"/>
          </w:rPr>
          <w:t>UTRGV.edu/online</w:t>
        </w:r>
      </w:hyperlink>
      <w:r w:rsidRPr="007021B6">
        <w:rPr>
          <w:rFonts w:ascii="Times New Roman" w:eastAsia="Times New Roman" w:hAnsi="Times New Roman" w:cs="Times New Roman"/>
          <w:color w:val="000000"/>
        </w:rPr>
        <w:t>.</w:t>
      </w:r>
    </w:p>
    <w:p w14:paraId="3B8A54C0"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44E20FC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32"/>
          <w:szCs w:val="32"/>
        </w:rPr>
        <w:t>ATTENDANCE:</w:t>
      </w:r>
      <w:r w:rsidRPr="007021B6">
        <w:rPr>
          <w:rFonts w:ascii="Times New Roman" w:eastAsia="Times New Roman" w:hAnsi="Times New Roman" w:cs="Times New Roman"/>
          <w:color w:val="000000"/>
        </w:rPr>
        <w:t> Students are expected to attend all scheduled classes and may be dropped from the course for excessive absences. </w:t>
      </w:r>
      <w:r w:rsidRPr="007021B6">
        <w:rPr>
          <w:rFonts w:ascii="Times New Roman" w:eastAsia="Times New Roman" w:hAnsi="Times New Roman" w:cs="Times New Roman"/>
          <w:i/>
          <w:iCs/>
          <w:color w:val="000000"/>
        </w:rPr>
        <w:t> </w:t>
      </w:r>
      <w:r w:rsidRPr="007021B6">
        <w:rPr>
          <w:rFonts w:ascii="Times New Roman" w:eastAsia="Times New Roman" w:hAnsi="Times New Roman" w:cs="Times New Roman"/>
          <w:color w:val="000000"/>
        </w:rPr>
        <w:t>UTRGV’s attendance policy excuses students from attending class if they are participating in officially sponsored university activities, such as athletics; have been provided such an accommodation by Student Accessibility Services (SAS); for observance of religious holy days; or for military service. Students should contact the instructor in advance of the excused absence and arrange to make up missed work or examinations. With students’ permission, </w:t>
      </w:r>
      <w:r w:rsidRPr="007021B6">
        <w:rPr>
          <w:rFonts w:ascii="Times New Roman" w:eastAsia="Times New Roman" w:hAnsi="Times New Roman" w:cs="Times New Roman"/>
          <w:b/>
          <w:bCs/>
          <w:color w:val="000000"/>
        </w:rPr>
        <w:t>I will record the lectures and post them</w:t>
      </w:r>
      <w:r w:rsidRPr="007021B6">
        <w:rPr>
          <w:rFonts w:ascii="Times New Roman" w:eastAsia="Times New Roman" w:hAnsi="Times New Roman" w:cs="Times New Roman"/>
          <w:color w:val="000000"/>
        </w:rPr>
        <w:t> in Blackboard; however, </w:t>
      </w:r>
      <w:r w:rsidRPr="007021B6">
        <w:rPr>
          <w:rFonts w:ascii="Times New Roman" w:eastAsia="Times New Roman" w:hAnsi="Times New Roman" w:cs="Times New Roman"/>
          <w:b/>
          <w:bCs/>
          <w:color w:val="000000"/>
        </w:rPr>
        <w:t>I will need everyone acknowledge permission through an email to me.</w:t>
      </w:r>
      <w:r w:rsidRPr="007021B6">
        <w:rPr>
          <w:rFonts w:ascii="Times New Roman" w:eastAsia="Times New Roman" w:hAnsi="Times New Roman" w:cs="Times New Roman"/>
          <w:color w:val="000000"/>
        </w:rPr>
        <w:t>  </w:t>
      </w:r>
      <w:r w:rsidRPr="007021B6">
        <w:rPr>
          <w:rFonts w:ascii="Times New Roman" w:eastAsia="Times New Roman" w:hAnsi="Times New Roman" w:cs="Times New Roman"/>
          <w:i/>
          <w:iCs/>
          <w:color w:val="000000"/>
        </w:rPr>
        <w:t>The use of recordings will enable you to have access to class lectures, group discussions, etc. in the event you have to miss a synchronous or face to face class meeting due to illness or other extenuating circumstance. Our use of such technology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w:t>
      </w:r>
    </w:p>
    <w:p w14:paraId="2F854BAC" w14:textId="77777777" w:rsidR="007021B6" w:rsidRPr="007021B6" w:rsidRDefault="007021B6" w:rsidP="007021B6">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000000"/>
          <w:kern w:val="36"/>
          <w:sz w:val="24"/>
          <w:szCs w:val="24"/>
        </w:rPr>
        <w:t>Blackboard Support</w:t>
      </w:r>
    </w:p>
    <w:p w14:paraId="27B4C64D" w14:textId="77777777" w:rsidR="007021B6" w:rsidRPr="007021B6" w:rsidRDefault="007021B6" w:rsidP="007021B6">
      <w:pPr>
        <w:spacing w:after="0" w:line="240" w:lineRule="auto"/>
        <w:jc w:val="center"/>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color w:val="000000"/>
          <w:kern w:val="36"/>
          <w:sz w:val="24"/>
          <w:szCs w:val="24"/>
        </w:rPr>
        <w:t xml:space="preserve">If you need assistance with course technology at any time, please contact </w:t>
      </w:r>
      <w:r w:rsidRPr="007021B6">
        <w:rPr>
          <w:rFonts w:ascii="Times New Roman" w:eastAsia="Times New Roman" w:hAnsi="Times New Roman" w:cs="Times New Roman"/>
          <w:color w:val="000000"/>
          <w:kern w:val="36"/>
        </w:rPr>
        <w:t>the </w:t>
      </w:r>
      <w:hyperlink r:id="rId13" w:tgtFrame="_blank" w:tooltip="Center for Online Learning and Teaching Technology" w:history="1">
        <w:r w:rsidRPr="008E6F01">
          <w:rPr>
            <w:rFonts w:ascii="Times New Roman" w:eastAsia="Times New Roman" w:hAnsi="Times New Roman" w:cs="Times New Roman"/>
            <w:color w:val="800080"/>
            <w:kern w:val="36"/>
            <w:u w:val="single"/>
          </w:rPr>
          <w:t>Center for Online Learning and Teaching Technology</w:t>
        </w:r>
      </w:hyperlink>
      <w:r w:rsidRPr="007021B6">
        <w:rPr>
          <w:rFonts w:ascii="Times New Roman" w:eastAsia="Times New Roman" w:hAnsi="Times New Roman" w:cs="Times New Roman"/>
          <w:color w:val="000000"/>
          <w:kern w:val="36"/>
          <w:sz w:val="24"/>
          <w:szCs w:val="24"/>
        </w:rPr>
        <w:t> (COLTT). </w:t>
      </w:r>
    </w:p>
    <w:tbl>
      <w:tblPr>
        <w:tblW w:w="8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Displays the contact information for the Center for Online Learning and Teaching Technology."/>
      </w:tblPr>
      <w:tblGrid>
        <w:gridCol w:w="1328"/>
        <w:gridCol w:w="2951"/>
        <w:gridCol w:w="4106"/>
      </w:tblGrid>
      <w:tr w:rsidR="007021B6" w:rsidRPr="007021B6" w14:paraId="06E00938" w14:textId="77777777" w:rsidTr="007021B6">
        <w:trPr>
          <w:tblHeade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5D283004"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Campus:</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69C7048F"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Brownsville </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1306CC80"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Edinburg </w:t>
            </w:r>
          </w:p>
        </w:tc>
      </w:tr>
      <w:tr w:rsidR="007021B6" w:rsidRPr="007021B6" w14:paraId="6AE06F25" w14:textId="77777777" w:rsidTr="007021B6">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5BCE5E18"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sz w:val="24"/>
                <w:szCs w:val="24"/>
              </w:rPr>
              <w:t>Location:</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16FC93C4"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Casa Bella (BCASA) 613</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72BD7FE5"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Education Complex (EEDUC) 2.202</w:t>
            </w:r>
          </w:p>
        </w:tc>
      </w:tr>
      <w:tr w:rsidR="007021B6" w:rsidRPr="007021B6" w14:paraId="091FCE6C" w14:textId="77777777" w:rsidTr="007021B6">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F14E17E"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sz w:val="24"/>
                <w:szCs w:val="24"/>
              </w:rPr>
              <w:t>Phone:</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1F1B6CC7"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956-882-6792</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7A28C523"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956-665-5327</w:t>
            </w:r>
          </w:p>
        </w:tc>
      </w:tr>
    </w:tbl>
    <w:p w14:paraId="243EBEB5" w14:textId="77777777" w:rsidR="007021B6" w:rsidRPr="007021B6" w:rsidRDefault="007021B6" w:rsidP="007021B6">
      <w:pPr>
        <w:spacing w:after="0" w:line="240" w:lineRule="auto"/>
        <w:jc w:val="center"/>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Toll Free: 1-866-654-4555</w:t>
      </w:r>
    </w:p>
    <w:p w14:paraId="1626E572"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Office Hours: Monday - Friday, 7:30 a.m. - 6:00 p.m.</w:t>
      </w:r>
      <w:r w:rsidRPr="007021B6">
        <w:rPr>
          <w:rFonts w:ascii="Times New Roman" w:eastAsia="Times New Roman" w:hAnsi="Times New Roman" w:cs="Times New Roman"/>
          <w:color w:val="000000"/>
          <w:sz w:val="24"/>
          <w:szCs w:val="24"/>
        </w:rPr>
        <w:br/>
        <w:t>Support Tickets Submit a Support Case via our </w:t>
      </w:r>
      <w:hyperlink r:id="rId14" w:tgtFrame="_blank" w:tooltip="Ask COLTT Portal" w:history="1">
        <w:r w:rsidRPr="007021B6">
          <w:rPr>
            <w:rFonts w:ascii="Times New Roman" w:eastAsia="Times New Roman" w:hAnsi="Times New Roman" w:cs="Times New Roman"/>
            <w:color w:val="800080"/>
            <w:sz w:val="24"/>
            <w:szCs w:val="24"/>
            <w:u w:val="single"/>
          </w:rPr>
          <w:t>Ask COLTT Portal</w:t>
        </w:r>
      </w:hyperlink>
    </w:p>
    <w:p w14:paraId="6D3D0906" w14:textId="77777777" w:rsidR="007021B6" w:rsidRPr="007021B6" w:rsidRDefault="007021B6" w:rsidP="007021B6">
      <w:pPr>
        <w:spacing w:after="0" w:line="240" w:lineRule="auto"/>
        <w:jc w:val="center"/>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24/7 Blackboard Support</w:t>
      </w:r>
    </w:p>
    <w:p w14:paraId="59901760"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Need Blackboard assistance after hours? You can call our main office numbers, 956-882-6792 or 956-665-5327, to speak with a support representative.</w:t>
      </w:r>
    </w:p>
    <w:p w14:paraId="07DDA2C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5CBB8603"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Makeup Work: </w:t>
      </w:r>
      <w:r w:rsidRPr="007021B6">
        <w:rPr>
          <w:rFonts w:ascii="Times New Roman" w:eastAsia="Times New Roman" w:hAnsi="Times New Roman" w:cs="Times New Roman"/>
          <w:color w:val="000000"/>
        </w:rPr>
        <w:t>Additionally, if work can be made up, what mechanisms have you set up to help students keep up with coursework in the event they have to miss class? Will you have recordings of all class meetings available? Will on-line quizzes/examinations be available?</w:t>
      </w:r>
    </w:p>
    <w:p w14:paraId="2110FE6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23FB8830" w14:textId="77777777" w:rsidR="007021B6" w:rsidRPr="007021B6" w:rsidRDefault="007021B6" w:rsidP="007021B6">
      <w:pPr>
        <w:spacing w:after="0" w:line="240" w:lineRule="auto"/>
        <w:ind w:right="720"/>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Should you elect to record your instruction, sample syllabus language is included here:</w:t>
      </w:r>
    </w:p>
    <w:p w14:paraId="03A44EB7" w14:textId="77777777" w:rsidR="007021B6" w:rsidRPr="007021B6" w:rsidRDefault="007021B6" w:rsidP="007021B6">
      <w:pPr>
        <w:spacing w:after="0" w:line="240" w:lineRule="auto"/>
        <w:ind w:left="720" w:right="720"/>
        <w:rPr>
          <w:rFonts w:ascii="Times New Roman" w:eastAsia="Times New Roman" w:hAnsi="Times New Roman" w:cs="Times New Roman"/>
          <w:color w:val="000000"/>
          <w:sz w:val="24"/>
          <w:szCs w:val="24"/>
        </w:rPr>
      </w:pPr>
      <w:r w:rsidRPr="007021B6">
        <w:rPr>
          <w:rFonts w:ascii="Times New Roman" w:eastAsia="Times New Roman" w:hAnsi="Times New Roman" w:cs="Times New Roman"/>
          <w:i/>
          <w:iCs/>
          <w:color w:val="000000"/>
        </w:rPr>
        <w:t>The use of recordings will enable you to have access to class lectures, group discussions, etc. in the event you have to miss a synchronous or face to face class meeting due to illness or other extenuating circumstance. Our use of such technology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w:t>
      </w:r>
      <w:r w:rsidRPr="007021B6">
        <w:rPr>
          <w:rFonts w:ascii="Times New Roman" w:eastAsia="Times New Roman" w:hAnsi="Times New Roman" w:cs="Times New Roman"/>
          <w:b/>
          <w:bCs/>
          <w:i/>
          <w:iCs/>
          <w:color w:val="000000"/>
        </w:rPr>
        <w:t>You may not share recordings outside of this course.</w:t>
      </w:r>
      <w:r w:rsidRPr="007021B6">
        <w:rPr>
          <w:rFonts w:ascii="Times New Roman" w:eastAsia="Times New Roman" w:hAnsi="Times New Roman" w:cs="Times New Roman"/>
          <w:i/>
          <w:iCs/>
          <w:color w:val="000000"/>
        </w:rPr>
        <w:t> Doing so may result in disciplinary action under UTRGV HOP Policy STU 02-100 Student Conduct and Discipline.</w:t>
      </w:r>
    </w:p>
    <w:p w14:paraId="516C7B93"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538135"/>
        </w:rPr>
        <w:t> </w:t>
      </w:r>
    </w:p>
    <w:p w14:paraId="49CD9FFA"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32"/>
          <w:szCs w:val="32"/>
        </w:rPr>
        <w:t>ACADEMIC INTEGRITY:</w:t>
      </w:r>
    </w:p>
    <w:p w14:paraId="707F1109"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Members of the UTRGV community uphold the </w:t>
      </w:r>
      <w:hyperlink r:id="rId15" w:history="1">
        <w:r w:rsidRPr="007021B6">
          <w:rPr>
            <w:rFonts w:ascii="Times New Roman" w:eastAsia="Times New Roman" w:hAnsi="Times New Roman" w:cs="Times New Roman"/>
            <w:color w:val="800080"/>
            <w:sz w:val="24"/>
            <w:szCs w:val="24"/>
            <w:u w:val="single"/>
          </w:rPr>
          <w:t>Vaquero Honor Code</w:t>
        </w:r>
      </w:hyperlink>
      <w:r w:rsidRPr="007021B6">
        <w:rPr>
          <w:rFonts w:ascii="Times New Roman" w:eastAsia="Times New Roman" w:hAnsi="Times New Roman" w:cs="Times New Roman"/>
          <w:color w:val="000000"/>
          <w:sz w:val="24"/>
          <w:szCs w:val="24"/>
        </w:rPr>
        <w:t>’s  shared values of honesty, integrity and mutual respect in our interactions and relationships.  In this regard, academic integrity is fundamental in our actions, as </w:t>
      </w:r>
      <w:r w:rsidRPr="007021B6">
        <w:rPr>
          <w:rFonts w:ascii="Times New Roman" w:eastAsia="Times New Roman" w:hAnsi="Times New Roman" w:cs="Times New Roman"/>
          <w:color w:val="222222"/>
          <w:sz w:val="21"/>
          <w:szCs w:val="21"/>
        </w:rPr>
        <w:t>any act of dishonesty conflicts as much with academic achievement as with the values of honesty and integrity.</w:t>
      </w:r>
      <w:r w:rsidRPr="007021B6">
        <w:rPr>
          <w:rFonts w:ascii="Times New Roman" w:eastAsia="Times New Roman" w:hAnsi="Times New Roman" w:cs="Times New Roman"/>
          <w:color w:val="000000"/>
          <w:sz w:val="24"/>
          <w:szCs w:val="24"/>
        </w:rPr>
        <w:t>  Violations of academic integrity include, but are not limited to: cheating, plagiarism (including self-plagiarism), 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 Academic Integrity Guidelines).  </w:t>
      </w:r>
      <w:r w:rsidRPr="007021B6">
        <w:rPr>
          <w:rFonts w:ascii="Times New Roman" w:eastAsia="Times New Roman" w:hAnsi="Times New Roman" w:cs="Times New Roman"/>
          <w:b/>
          <w:bCs/>
          <w:color w:val="000000"/>
          <w:sz w:val="24"/>
          <w:szCs w:val="24"/>
        </w:rPr>
        <w:t>All violations of Academic Integrity will be reported to Student Rights and Responsibilities through </w:t>
      </w:r>
      <w:hyperlink r:id="rId16" w:history="1">
        <w:r w:rsidRPr="007021B6">
          <w:rPr>
            <w:rFonts w:ascii="Times New Roman" w:eastAsia="Times New Roman" w:hAnsi="Times New Roman" w:cs="Times New Roman"/>
            <w:b/>
            <w:bCs/>
            <w:color w:val="800080"/>
            <w:sz w:val="24"/>
            <w:szCs w:val="24"/>
            <w:u w:val="single"/>
          </w:rPr>
          <w:t>Vaqueros Report It</w:t>
        </w:r>
      </w:hyperlink>
      <w:r w:rsidRPr="007021B6">
        <w:rPr>
          <w:rFonts w:ascii="Times New Roman" w:eastAsia="Times New Roman" w:hAnsi="Times New Roman" w:cs="Times New Roman"/>
          <w:b/>
          <w:bCs/>
          <w:color w:val="000000"/>
          <w:sz w:val="24"/>
          <w:szCs w:val="24"/>
        </w:rPr>
        <w:t>.</w:t>
      </w:r>
    </w:p>
    <w:p w14:paraId="55BD709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 </w:t>
      </w:r>
    </w:p>
    <w:p w14:paraId="5F95477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STUDENTS WITH DISABILITIES:</w:t>
      </w:r>
    </w:p>
    <w:p w14:paraId="7CE38EA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bookmarkStart w:id="0" w:name="_Hlk14087121"/>
      <w:r w:rsidRPr="007021B6">
        <w:rPr>
          <w:rFonts w:ascii="Times New Roman" w:eastAsia="Times New Roman" w:hAnsi="Times New Roman" w:cs="Times New Roman"/>
          <w:color w:val="000000"/>
        </w:rPr>
        <w:t>Students with a documented disability (physical, psychological, learning, or other disability which affects academic performance) who would like to receive reasonable academic accommodations should contact </w:t>
      </w:r>
      <w:r w:rsidRPr="007021B6">
        <w:rPr>
          <w:rFonts w:ascii="Times New Roman" w:eastAsia="Times New Roman" w:hAnsi="Times New Roman" w:cs="Times New Roman"/>
          <w:b/>
          <w:bCs/>
          <w:color w:val="000000"/>
        </w:rPr>
        <w:t>Student Accessibility Services (SAS) </w:t>
      </w:r>
      <w:r w:rsidRPr="007021B6">
        <w:rPr>
          <w:rFonts w:ascii="Times New Roman" w:eastAsia="Times New Roman" w:hAnsi="Times New Roman" w:cs="Times New Roman"/>
          <w:color w:val="000000"/>
        </w:rPr>
        <w:t>for additional information.  In order for accommodation requests to be considered for approval, the student must apply using the </w:t>
      </w:r>
      <w:bookmarkEnd w:id="0"/>
      <w:proofErr w:type="spellStart"/>
      <w:r w:rsidRPr="007021B6">
        <w:rPr>
          <w:rFonts w:ascii="Times New Roman" w:eastAsia="Times New Roman" w:hAnsi="Times New Roman" w:cs="Times New Roman"/>
          <w:i/>
          <w:iCs/>
          <w:color w:val="000000"/>
        </w:rPr>
        <w:t>mySAS</w:t>
      </w:r>
      <w:proofErr w:type="spellEnd"/>
      <w:r w:rsidRPr="007021B6">
        <w:rPr>
          <w:rFonts w:ascii="Times New Roman" w:eastAsia="Times New Roman" w:hAnsi="Times New Roman" w:cs="Times New Roman"/>
          <w:color w:val="000000"/>
        </w:rPr>
        <w:t> portal located at </w:t>
      </w:r>
      <w:hyperlink r:id="rId17" w:history="1">
        <w:r w:rsidRPr="007021B6">
          <w:rPr>
            <w:rFonts w:ascii="Times New Roman" w:eastAsia="Times New Roman" w:hAnsi="Times New Roman" w:cs="Times New Roman"/>
            <w:color w:val="800080"/>
            <w:u w:val="single"/>
          </w:rPr>
          <w:t>www.utrgv.edu/mySAS</w:t>
        </w:r>
      </w:hyperlink>
      <w:r w:rsidRPr="007021B6">
        <w:rPr>
          <w:rFonts w:ascii="Times New Roman" w:eastAsia="Times New Roman" w:hAnsi="Times New Roman" w:cs="Times New Roman"/>
          <w:color w:val="000000"/>
        </w:rPr>
        <w:t> and is responsible for providing sufficient documentation of the disability to SAS. Students are required to participate in an interactive discussion, or an intake appointment, with SAS staff. Accommodations may be requested at any time but are not retroactive, meaning they are valid once approved by SAS. Please contact SAS early in the semester/module for guidance. Students who experience a broken bone, severe injury, or undergo surgery may also be eligible for temporary accommodations.</w:t>
      </w:r>
    </w:p>
    <w:p w14:paraId="40E552A6"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7"/>
          <w:szCs w:val="27"/>
        </w:rPr>
        <w:t>Pregnancy, Pregnancy-related, and Parenting Accommodations</w:t>
      </w:r>
    </w:p>
    <w:p w14:paraId="38A06F04"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Title IX of the Education Amendments of 1972 prohibits sex discrimination, which includes discrimination based on pregnancy, marital status, or parental status. Students seeking accommodations related to pregnancy, pregnancy-related condition, or parenting (reasonably immediate postpartum period) are encouraged to apply to </w:t>
      </w:r>
      <w:r w:rsidRPr="007021B6">
        <w:rPr>
          <w:rFonts w:ascii="Times New Roman" w:eastAsia="Times New Roman" w:hAnsi="Times New Roman" w:cs="Times New Roman"/>
          <w:b/>
          <w:bCs/>
          <w:color w:val="000000"/>
        </w:rPr>
        <w:t>Student Accessibility Services</w:t>
      </w:r>
      <w:r w:rsidRPr="007021B6">
        <w:rPr>
          <w:rFonts w:ascii="Times New Roman" w:eastAsia="Times New Roman" w:hAnsi="Times New Roman" w:cs="Times New Roman"/>
          <w:color w:val="000000"/>
        </w:rPr>
        <w:t> using the following link: </w:t>
      </w:r>
      <w:hyperlink r:id="rId18" w:history="1">
        <w:r w:rsidRPr="007021B6">
          <w:rPr>
            <w:rFonts w:ascii="Times New Roman" w:eastAsia="Times New Roman" w:hAnsi="Times New Roman" w:cs="Times New Roman"/>
            <w:color w:val="800080"/>
            <w:u w:val="single"/>
          </w:rPr>
          <w:t>Pregnancy Accommodations Request Form</w:t>
        </w:r>
      </w:hyperlink>
      <w:r w:rsidRPr="007021B6">
        <w:rPr>
          <w:rFonts w:ascii="Times New Roman" w:eastAsia="Times New Roman" w:hAnsi="Times New Roman" w:cs="Times New Roman"/>
          <w:color w:val="000000"/>
        </w:rPr>
        <w:t> </w:t>
      </w:r>
      <w:hyperlink r:id="rId19" w:history="1">
        <w:r w:rsidRPr="007021B6">
          <w:rPr>
            <w:rFonts w:ascii="Times New Roman" w:eastAsia="Times New Roman" w:hAnsi="Times New Roman" w:cs="Times New Roman"/>
            <w:color w:val="800080"/>
            <w:u w:val="single"/>
          </w:rPr>
          <w:t>https://www.utrgv.edu/pregnancy</w:t>
        </w:r>
      </w:hyperlink>
    </w:p>
    <w:p w14:paraId="7DCFB594"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7"/>
          <w:szCs w:val="27"/>
        </w:rPr>
        <w:t>Student Accessibility Services:</w:t>
      </w:r>
    </w:p>
    <w:p w14:paraId="2475F9C2"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Brownsville Campus</w:t>
      </w:r>
      <w:r w:rsidRPr="007021B6">
        <w:rPr>
          <w:rFonts w:ascii="Times New Roman" w:eastAsia="Times New Roman" w:hAnsi="Times New Roman" w:cs="Times New Roman"/>
          <w:color w:val="000000"/>
        </w:rPr>
        <w:t>: Student Accessibility Services is located in 1.107 in the Music and Learning Center building (BMSLC) and can be contacted by phone at (956) 882-7374 or via email at </w:t>
      </w:r>
      <w:hyperlink r:id="rId20" w:history="1">
        <w:r w:rsidRPr="007021B6">
          <w:rPr>
            <w:rFonts w:ascii="Times New Roman" w:eastAsia="Times New Roman" w:hAnsi="Times New Roman" w:cs="Times New Roman"/>
            <w:color w:val="800080"/>
            <w:u w:val="single"/>
          </w:rPr>
          <w:t>ability@utrgv.edu</w:t>
        </w:r>
      </w:hyperlink>
      <w:r w:rsidRPr="007021B6">
        <w:rPr>
          <w:rFonts w:ascii="Times New Roman" w:eastAsia="Times New Roman" w:hAnsi="Times New Roman" w:cs="Times New Roman"/>
          <w:color w:val="000000"/>
        </w:rPr>
        <w:t>.</w:t>
      </w:r>
    </w:p>
    <w:p w14:paraId="5CFB5F3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 </w:t>
      </w:r>
    </w:p>
    <w:p w14:paraId="3280B5B8"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Edinburg Campus:</w:t>
      </w:r>
      <w:r w:rsidRPr="007021B6">
        <w:rPr>
          <w:rFonts w:ascii="Times New Roman" w:eastAsia="Times New Roman" w:hAnsi="Times New Roman" w:cs="Times New Roman"/>
          <w:color w:val="000000"/>
        </w:rPr>
        <w:t> Student Accessibility Services is located in 108 University Center (EUCTR) and can be contacted by phone at (956) 665-7005 or via email at </w:t>
      </w:r>
      <w:hyperlink r:id="rId21" w:history="1">
        <w:r w:rsidRPr="007021B6">
          <w:rPr>
            <w:rFonts w:ascii="Times New Roman" w:eastAsia="Times New Roman" w:hAnsi="Times New Roman" w:cs="Times New Roman"/>
            <w:color w:val="800080"/>
            <w:u w:val="single"/>
          </w:rPr>
          <w:t>ability@utrgv.edu</w:t>
        </w:r>
      </w:hyperlink>
      <w:r w:rsidRPr="007021B6">
        <w:rPr>
          <w:rFonts w:ascii="Times New Roman" w:eastAsia="Times New Roman" w:hAnsi="Times New Roman" w:cs="Times New Roman"/>
          <w:color w:val="000000"/>
        </w:rPr>
        <w:t>.</w:t>
      </w:r>
    </w:p>
    <w:p w14:paraId="0EC82D89"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MANDATORY COURSE EVALUATION PERIOD</w:t>
      </w:r>
      <w:r w:rsidRPr="007021B6">
        <w:rPr>
          <w:rFonts w:ascii="Times New Roman" w:eastAsia="Times New Roman" w:hAnsi="Times New Roman" w:cs="Times New Roman"/>
          <w:b/>
          <w:bCs/>
          <w:color w:val="000000"/>
        </w:rPr>
        <w:t>:</w:t>
      </w:r>
    </w:p>
    <w:p w14:paraId="3087A482" w14:textId="77777777" w:rsidR="007021B6" w:rsidRPr="007021B6" w:rsidRDefault="007021B6" w:rsidP="008E6F01">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Students are required to complete an ONLINE evaluation of this course, accessed through your UTRGV account (</w:t>
      </w:r>
      <w:hyperlink r:id="rId22" w:history="1">
        <w:r w:rsidRPr="007021B6">
          <w:rPr>
            <w:rFonts w:ascii="Times New Roman" w:eastAsia="Times New Roman" w:hAnsi="Times New Roman" w:cs="Times New Roman"/>
            <w:color w:val="800080"/>
            <w:u w:val="single"/>
          </w:rPr>
          <w:t>http://my.utrgv.edu</w:t>
        </w:r>
      </w:hyperlink>
      <w:r w:rsidRPr="007021B6">
        <w:rPr>
          <w:rFonts w:ascii="Times New Roman" w:eastAsia="Times New Roman" w:hAnsi="Times New Roman" w:cs="Times New Roman"/>
          <w:color w:val="000000"/>
        </w:rPr>
        <w:t xml:space="preserve">); you will be contacted through email with further instructions.  Students who complete their evaluations will have priority access to their grades. </w:t>
      </w:r>
    </w:p>
    <w:p w14:paraId="5EBECA7E"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586B379D"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244154D5"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SEXUAL MISCONDUCT and MANDATORY REPORTING:</w:t>
      </w:r>
      <w:r w:rsidRPr="007021B6">
        <w:rPr>
          <w:rFonts w:ascii="Times New Roman" w:eastAsia="Times New Roman" w:hAnsi="Times New Roman" w:cs="Times New Roman"/>
          <w:color w:val="000000"/>
        </w:rPr>
        <w:t> </w:t>
      </w:r>
    </w:p>
    <w:p w14:paraId="79603E33" w14:textId="77777777" w:rsidR="007021B6" w:rsidRPr="007021B6" w:rsidRDefault="007021B6" w:rsidP="007021B6">
      <w:pPr>
        <w:spacing w:after="0" w:line="240" w:lineRule="auto"/>
        <w:rPr>
          <w:rFonts w:ascii="Calibri" w:eastAsia="Times New Roman" w:hAnsi="Calibri" w:cs="Calibri"/>
          <w:color w:val="000000"/>
        </w:rPr>
      </w:pPr>
      <w:r w:rsidRPr="007021B6">
        <w:rPr>
          <w:rFonts w:ascii="Calibri" w:eastAsia="Times New Roman" w:hAnsi="Calibri" w:cs="Calibri"/>
          <w:color w:val="000000"/>
        </w:rPr>
        <w:t>In accordance with UT System regulations, your instructor is a “Responsible Employee” for reporting purposes under Title IX regulations and so must report to the Office of Institutional Equity &amp; Diversity (OIED@utrgv.edu)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at </w:t>
      </w:r>
      <w:hyperlink r:id="rId23" w:history="1">
        <w:r w:rsidRPr="007021B6">
          <w:rPr>
            <w:rFonts w:ascii="Calibri" w:eastAsia="Times New Roman" w:hAnsi="Calibri" w:cs="Calibri"/>
            <w:color w:val="800080"/>
            <w:u w:val="single"/>
          </w:rPr>
          <w:t>www.utrgv.edu/equity</w:t>
        </w:r>
      </w:hyperlink>
      <w:r w:rsidRPr="007021B6">
        <w:rPr>
          <w:rFonts w:ascii="Calibri" w:eastAsia="Times New Roman" w:hAnsi="Calibri" w:cs="Calibri"/>
          <w:color w:val="000000"/>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24" w:history="1">
        <w:r w:rsidRPr="007021B6">
          <w:rPr>
            <w:rFonts w:ascii="Calibri" w:eastAsia="Times New Roman" w:hAnsi="Calibri" w:cs="Calibri"/>
            <w:color w:val="800080"/>
            <w:u w:val="single"/>
          </w:rPr>
          <w:t>OVAVP@utrgv.edu</w:t>
        </w:r>
      </w:hyperlink>
      <w:r w:rsidRPr="007021B6">
        <w:rPr>
          <w:rFonts w:ascii="Calibri" w:eastAsia="Times New Roman" w:hAnsi="Calibri" w:cs="Calibri"/>
          <w:color w:val="000000"/>
        </w:rPr>
        <w:t>.</w:t>
      </w:r>
    </w:p>
    <w:p w14:paraId="7C3F2E06" w14:textId="77777777" w:rsidR="007021B6" w:rsidRPr="007021B6" w:rsidRDefault="007021B6" w:rsidP="007021B6">
      <w:pPr>
        <w:spacing w:after="0" w:line="240" w:lineRule="auto"/>
        <w:rPr>
          <w:rFonts w:ascii="Calibri" w:eastAsia="Times New Roman" w:hAnsi="Calibri" w:cs="Calibri"/>
          <w:color w:val="000000"/>
        </w:rPr>
      </w:pPr>
      <w:r w:rsidRPr="007021B6">
        <w:rPr>
          <w:rFonts w:ascii="Calibri" w:eastAsia="Times New Roman" w:hAnsi="Calibri" w:cs="Calibri"/>
          <w:color w:val="000000"/>
        </w:rPr>
        <w:t> </w:t>
      </w:r>
    </w:p>
    <w:p w14:paraId="1ED593FE"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COURSE DROPS:</w:t>
      </w:r>
    </w:p>
    <w:p w14:paraId="029B3BD6"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According to UTRGV policy, students may drop any class without penalty earning a grade of DR (drop)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18533BF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 </w:t>
      </w:r>
    </w:p>
    <w:p w14:paraId="4C2F2CB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2F5496"/>
          <w:sz w:val="26"/>
          <w:szCs w:val="26"/>
        </w:rPr>
        <w:t>STUDENT SERVICES:</w:t>
      </w:r>
    </w:p>
    <w:p w14:paraId="48D2969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Students who demonstrate financial need have a variety of options when it comes to paying for college costs, such as scholarships, grants, loans and work-study. Students should visit the Student Services Center (U Central) for additional information. U Central is located in BMAIN 1.100 (Brownsville) or ESSBL 1.145 (Edinburg) or can be reached by email (</w:t>
      </w:r>
      <w:hyperlink r:id="rId25" w:history="1">
        <w:r w:rsidRPr="007021B6">
          <w:rPr>
            <w:rFonts w:ascii="Calibri" w:eastAsia="Times New Roman" w:hAnsi="Calibri" w:cs="Calibri"/>
            <w:color w:val="800080"/>
            <w:u w:val="single"/>
          </w:rPr>
          <w:t>ucentral@utrgv.edu</w:t>
        </w:r>
      </w:hyperlink>
      <w:r w:rsidRPr="007021B6">
        <w:rPr>
          <w:rFonts w:ascii="Calibri" w:eastAsia="Times New Roman" w:hAnsi="Calibri" w:cs="Calibri"/>
          <w:color w:val="000000"/>
        </w:rPr>
        <w:t>) or telephone: (888) 882-4026. In addition to financial aid, U Central can assist students with registration and admissions.</w:t>
      </w:r>
    </w:p>
    <w:p w14:paraId="51E7BDE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426C1BDB"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Students seeking academic help in their studies can use university resources in addition to an instructor’s office hours. University Resources include the Advising Center, Career Center, Counseling Center, Learning Center, and Writing Center. The centers provide services such as tutoring, writing help, counseling services, critical thinking, study skills, degree planning, and student employment. In addition, services such as the Food Pantry are also provided. Locations are listed below. </w:t>
      </w:r>
    </w:p>
    <w:p w14:paraId="4875867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5FB437E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tbl>
      <w:tblPr>
        <w:tblW w:w="0" w:type="auto"/>
        <w:tblCellMar>
          <w:left w:w="0" w:type="dxa"/>
          <w:right w:w="0" w:type="dxa"/>
        </w:tblCellMar>
        <w:tblLook w:val="04A0" w:firstRow="1" w:lastRow="0" w:firstColumn="1" w:lastColumn="0" w:noHBand="0" w:noVBand="1"/>
      </w:tblPr>
      <w:tblGrid>
        <w:gridCol w:w="3444"/>
        <w:gridCol w:w="3093"/>
        <w:gridCol w:w="3039"/>
      </w:tblGrid>
      <w:tr w:rsidR="007021B6" w:rsidRPr="007021B6" w14:paraId="57A5415F" w14:textId="77777777" w:rsidTr="007021B6">
        <w:trPr>
          <w:tblHeader/>
        </w:trPr>
        <w:tc>
          <w:tcPr>
            <w:tcW w:w="3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D18D5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Center Name</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28C03D"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Brownsville Campus</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63B86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Edinburg Campus</w:t>
            </w:r>
          </w:p>
        </w:tc>
      </w:tr>
      <w:tr w:rsidR="007021B6" w:rsidRPr="007021B6" w14:paraId="6D7EC6F4"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9B51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Advising Center</w:t>
            </w:r>
          </w:p>
          <w:p w14:paraId="4A347264" w14:textId="77777777" w:rsidR="007021B6" w:rsidRPr="007021B6" w:rsidRDefault="007E3304" w:rsidP="007021B6">
            <w:pPr>
              <w:spacing w:after="0" w:line="240" w:lineRule="auto"/>
              <w:rPr>
                <w:rFonts w:ascii="Cambria" w:eastAsia="Times New Roman" w:hAnsi="Cambria" w:cs="Times New Roman"/>
                <w:color w:val="000000"/>
                <w:sz w:val="24"/>
                <w:szCs w:val="24"/>
              </w:rPr>
            </w:pPr>
            <w:hyperlink r:id="rId26" w:history="1">
              <w:r w:rsidR="007021B6" w:rsidRPr="007021B6">
                <w:rPr>
                  <w:rFonts w:ascii="Calibri" w:eastAsia="Times New Roman" w:hAnsi="Calibri" w:cs="Calibri"/>
                  <w:color w:val="800080"/>
                  <w:u w:val="single"/>
                </w:rPr>
                <w:t>AcademicAdvising@utrgv.edu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5915541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BMAIN 1.400</w:t>
            </w:r>
          </w:p>
          <w:p w14:paraId="224820E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665-7120</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422B48D"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ESWKH 101A</w:t>
            </w:r>
          </w:p>
          <w:p w14:paraId="02756A6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665-7120</w:t>
            </w:r>
          </w:p>
        </w:tc>
      </w:tr>
      <w:tr w:rsidR="007021B6" w:rsidRPr="007021B6" w14:paraId="78751837"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375E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Career Center</w:t>
            </w:r>
          </w:p>
          <w:p w14:paraId="20EFFC9C" w14:textId="77777777" w:rsidR="007021B6" w:rsidRPr="007021B6" w:rsidRDefault="007E3304" w:rsidP="007021B6">
            <w:pPr>
              <w:spacing w:after="0" w:line="240" w:lineRule="auto"/>
              <w:rPr>
                <w:rFonts w:ascii="Cambria" w:eastAsia="Times New Roman" w:hAnsi="Cambria" w:cs="Times New Roman"/>
                <w:color w:val="000000"/>
                <w:sz w:val="24"/>
                <w:szCs w:val="24"/>
              </w:rPr>
            </w:pPr>
            <w:hyperlink r:id="rId27" w:history="1">
              <w:r w:rsidR="007021B6" w:rsidRPr="007021B6">
                <w:rPr>
                  <w:rFonts w:ascii="Calibri" w:eastAsia="Times New Roman" w:hAnsi="Calibri" w:cs="Calibri"/>
                  <w:color w:val="800080"/>
                  <w:u w:val="single"/>
                </w:rPr>
                <w:t>CareerCenter@utrgv.edu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1BABBA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BINAB 1.105</w:t>
            </w:r>
          </w:p>
          <w:p w14:paraId="63BD940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882-5627</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AE42694"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ESSBL 2.101</w:t>
            </w:r>
          </w:p>
          <w:p w14:paraId="1DA906C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665-2243</w:t>
            </w:r>
          </w:p>
        </w:tc>
      </w:tr>
      <w:tr w:rsidR="007021B6" w:rsidRPr="007021B6" w14:paraId="5E2658AF" w14:textId="77777777" w:rsidTr="007021B6">
        <w:trPr>
          <w:trHeight w:val="557"/>
        </w:trPr>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EAB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Counseling Center</w:t>
            </w:r>
          </w:p>
          <w:p w14:paraId="05EF6EB0" w14:textId="77777777" w:rsidR="007021B6" w:rsidRPr="007021B6" w:rsidRDefault="007E3304" w:rsidP="007021B6">
            <w:pPr>
              <w:spacing w:after="0" w:line="240" w:lineRule="auto"/>
              <w:rPr>
                <w:rFonts w:ascii="Cambria" w:eastAsia="Times New Roman" w:hAnsi="Cambria" w:cs="Times New Roman"/>
                <w:color w:val="000000"/>
                <w:sz w:val="24"/>
                <w:szCs w:val="24"/>
              </w:rPr>
            </w:pPr>
            <w:hyperlink r:id="rId28" w:history="1">
              <w:r w:rsidR="007021B6" w:rsidRPr="007021B6">
                <w:rPr>
                  <w:rFonts w:ascii="Calibri" w:eastAsia="Times New Roman" w:hAnsi="Calibri" w:cs="Calibri"/>
                  <w:color w:val="800080"/>
                  <w:u w:val="single"/>
                </w:rPr>
                <w:t>Counseling@utrgv.edu</w:t>
              </w:r>
            </w:hyperlink>
          </w:p>
          <w:p w14:paraId="4D76013F"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431AA747" w14:textId="77777777" w:rsidR="007021B6" w:rsidRPr="007021B6" w:rsidRDefault="007E3304" w:rsidP="007021B6">
            <w:pPr>
              <w:spacing w:after="0" w:line="240" w:lineRule="auto"/>
              <w:rPr>
                <w:rFonts w:ascii="Cambria" w:eastAsia="Times New Roman" w:hAnsi="Cambria" w:cs="Times New Roman"/>
                <w:color w:val="000000"/>
                <w:sz w:val="24"/>
                <w:szCs w:val="24"/>
              </w:rPr>
            </w:pPr>
            <w:hyperlink r:id="rId29" w:history="1">
              <w:r w:rsidR="007021B6" w:rsidRPr="007021B6">
                <w:rPr>
                  <w:rFonts w:ascii="Calibri" w:eastAsia="Times New Roman" w:hAnsi="Calibri" w:cs="Calibri"/>
                  <w:color w:val="800080"/>
                  <w:u w:val="single"/>
                </w:rPr>
                <w:t>Counseling and Related Services List</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0901D04"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BSTUN 2.10</w:t>
            </w:r>
          </w:p>
          <w:p w14:paraId="63B6149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882-3897</w:t>
            </w:r>
          </w:p>
          <w:p w14:paraId="5B3FF11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F10E73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EUCTR 109</w:t>
            </w:r>
          </w:p>
          <w:p w14:paraId="0682ACA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665-2574</w:t>
            </w:r>
          </w:p>
        </w:tc>
      </w:tr>
      <w:tr w:rsidR="007021B6" w:rsidRPr="007021B6" w14:paraId="5FF2D412" w14:textId="77777777" w:rsidTr="007021B6">
        <w:trPr>
          <w:trHeight w:val="557"/>
        </w:trPr>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51F8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Food Pantry</w:t>
            </w:r>
          </w:p>
          <w:p w14:paraId="2B361086" w14:textId="77777777" w:rsidR="007021B6" w:rsidRPr="007021B6" w:rsidRDefault="007E3304" w:rsidP="007021B6">
            <w:pPr>
              <w:spacing w:after="0" w:line="240" w:lineRule="auto"/>
              <w:rPr>
                <w:rFonts w:ascii="Cambria" w:eastAsia="Times New Roman" w:hAnsi="Cambria" w:cs="Times New Roman"/>
                <w:color w:val="000000"/>
                <w:sz w:val="24"/>
                <w:szCs w:val="24"/>
              </w:rPr>
            </w:pPr>
            <w:hyperlink r:id="rId30" w:history="1">
              <w:r w:rsidR="007021B6" w:rsidRPr="007021B6">
                <w:rPr>
                  <w:rFonts w:ascii="Calibri" w:eastAsia="Times New Roman" w:hAnsi="Calibri" w:cs="Calibri"/>
                  <w:color w:val="800080"/>
                  <w:u w:val="single"/>
                </w:rPr>
                <w:t>FoodPantry@utrgv.edu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54249FC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BCAVL 101 &amp; 102</w:t>
            </w:r>
          </w:p>
          <w:p w14:paraId="1C13496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882-7126</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2AF3A44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EUCTR 114</w:t>
            </w:r>
            <w:r w:rsidRPr="007021B6">
              <w:rPr>
                <w:rFonts w:ascii="Calibri" w:eastAsia="Times New Roman" w:hAnsi="Calibri" w:cs="Calibri"/>
                <w:color w:val="000000"/>
              </w:rPr>
              <w:br/>
              <w:t>(956) 665-3663</w:t>
            </w:r>
          </w:p>
        </w:tc>
      </w:tr>
      <w:tr w:rsidR="007021B6" w:rsidRPr="007021B6" w14:paraId="09E2B9BE"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E95ED"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Learning Center</w:t>
            </w:r>
          </w:p>
          <w:p w14:paraId="078A6158" w14:textId="77777777" w:rsidR="007021B6" w:rsidRPr="007021B6" w:rsidRDefault="007E3304" w:rsidP="007021B6">
            <w:pPr>
              <w:spacing w:after="0" w:line="240" w:lineRule="auto"/>
              <w:rPr>
                <w:rFonts w:ascii="Cambria" w:eastAsia="Times New Roman" w:hAnsi="Cambria" w:cs="Times New Roman"/>
                <w:color w:val="000000"/>
                <w:sz w:val="24"/>
                <w:szCs w:val="24"/>
              </w:rPr>
            </w:pPr>
            <w:hyperlink r:id="rId31" w:history="1">
              <w:r w:rsidR="007021B6" w:rsidRPr="007021B6">
                <w:rPr>
                  <w:rFonts w:ascii="Calibri" w:eastAsia="Times New Roman" w:hAnsi="Calibri" w:cs="Calibri"/>
                  <w:color w:val="800080"/>
                  <w:u w:val="single"/>
                </w:rPr>
                <w:t>LearningCenter@utrgv.edu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62C521F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BMSLC 2.118</w:t>
            </w:r>
          </w:p>
          <w:p w14:paraId="3FB41B7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882-8208</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B8F927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ELCTR 100</w:t>
            </w:r>
          </w:p>
          <w:p w14:paraId="4DF34D2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665-2585</w:t>
            </w:r>
          </w:p>
        </w:tc>
      </w:tr>
      <w:tr w:rsidR="007021B6" w:rsidRPr="007021B6" w14:paraId="0B810FF1"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C5DD4"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Writing Center</w:t>
            </w:r>
          </w:p>
          <w:p w14:paraId="41A86382" w14:textId="77777777" w:rsidR="007021B6" w:rsidRPr="007021B6" w:rsidRDefault="007E3304" w:rsidP="007021B6">
            <w:pPr>
              <w:spacing w:after="0" w:line="240" w:lineRule="auto"/>
              <w:rPr>
                <w:rFonts w:ascii="Cambria" w:eastAsia="Times New Roman" w:hAnsi="Cambria" w:cs="Times New Roman"/>
                <w:color w:val="000000"/>
                <w:sz w:val="24"/>
                <w:szCs w:val="24"/>
              </w:rPr>
            </w:pPr>
            <w:hyperlink r:id="rId32" w:history="1">
              <w:r w:rsidR="007021B6" w:rsidRPr="007021B6">
                <w:rPr>
                  <w:rFonts w:ascii="Calibri" w:eastAsia="Times New Roman" w:hAnsi="Calibri" w:cs="Calibri"/>
                  <w:color w:val="800080"/>
                  <w:u w:val="single"/>
                </w:rPr>
                <w:t>WC@utrgv.edu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3FE55B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BUBLB 3.206</w:t>
            </w:r>
          </w:p>
          <w:p w14:paraId="7F2BC92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882-7065</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DD12F3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ESTAC 3.119</w:t>
            </w:r>
          </w:p>
          <w:p w14:paraId="6D0C4A0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665-2538</w:t>
            </w:r>
          </w:p>
        </w:tc>
      </w:tr>
    </w:tbl>
    <w:p w14:paraId="714D4DE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3DB30125" w14:textId="77777777" w:rsidR="007021B6" w:rsidRPr="007021B6" w:rsidRDefault="007021B6" w:rsidP="007021B6">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000000"/>
          <w:kern w:val="36"/>
          <w:sz w:val="24"/>
          <w:szCs w:val="24"/>
        </w:rPr>
        <w:t>Calendar of </w:t>
      </w:r>
      <w:proofErr w:type="gramStart"/>
      <w:r w:rsidRPr="007021B6">
        <w:rPr>
          <w:rFonts w:ascii="Times New Roman" w:eastAsia="Times New Roman" w:hAnsi="Times New Roman" w:cs="Times New Roman"/>
          <w:b/>
          <w:bCs/>
          <w:color w:val="000000"/>
          <w:kern w:val="36"/>
          <w:sz w:val="24"/>
          <w:szCs w:val="24"/>
        </w:rPr>
        <w:t>Activities  -</w:t>
      </w:r>
      <w:proofErr w:type="gramEnd"/>
      <w:r w:rsidRPr="007021B6">
        <w:rPr>
          <w:rFonts w:ascii="Times New Roman" w:eastAsia="Times New Roman" w:hAnsi="Times New Roman" w:cs="Times New Roman"/>
          <w:b/>
          <w:bCs/>
          <w:color w:val="000000"/>
          <w:kern w:val="36"/>
          <w:sz w:val="24"/>
          <w:szCs w:val="24"/>
        </w:rPr>
        <w:t> Please follow Blackboard deadlines.</w:t>
      </w:r>
    </w:p>
    <w:p w14:paraId="173FBB1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02F9223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Important dates relative to the academic calendar. The UTRGV academic calendar can be found at </w:t>
      </w:r>
      <w:hyperlink r:id="rId33" w:history="1">
        <w:r w:rsidRPr="007021B6">
          <w:rPr>
            <w:rFonts w:ascii="Times New Roman" w:eastAsia="Times New Roman" w:hAnsi="Times New Roman" w:cs="Times New Roman"/>
            <w:color w:val="800080"/>
            <w:u w:val="single"/>
          </w:rPr>
          <w:t>https://my.utrgv.edu/home</w:t>
        </w:r>
      </w:hyperlink>
      <w:r w:rsidRPr="007021B6">
        <w:rPr>
          <w:rFonts w:ascii="Times New Roman" w:eastAsia="Times New Roman" w:hAnsi="Times New Roman" w:cs="Times New Roman"/>
          <w:color w:val="000000"/>
        </w:rPr>
        <w:t> at the bottom of the screen, </w:t>
      </w:r>
      <w:r w:rsidRPr="007021B6">
        <w:rPr>
          <w:rFonts w:ascii="Times New Roman" w:eastAsia="Times New Roman" w:hAnsi="Times New Roman" w:cs="Times New Roman"/>
          <w:i/>
          <w:iCs/>
          <w:color w:val="000000"/>
        </w:rPr>
        <w:t>prior to login</w:t>
      </w:r>
      <w:r w:rsidRPr="007021B6">
        <w:rPr>
          <w:rFonts w:ascii="Times New Roman" w:eastAsia="Times New Roman" w:hAnsi="Times New Roman" w:cs="Times New Roman"/>
          <w:color w:val="000000"/>
        </w:rPr>
        <w:t xml:space="preserve">. Some important dates for </w:t>
      </w:r>
      <w:r w:rsidR="008E6F01">
        <w:rPr>
          <w:rFonts w:ascii="Times New Roman" w:eastAsia="Times New Roman" w:hAnsi="Times New Roman" w:cs="Times New Roman"/>
          <w:color w:val="000000"/>
        </w:rPr>
        <w:t>Spring 2021</w:t>
      </w:r>
      <w:r w:rsidRPr="007021B6">
        <w:rPr>
          <w:rFonts w:ascii="Times New Roman" w:eastAsia="Times New Roman" w:hAnsi="Times New Roman" w:cs="Times New Roman"/>
          <w:color w:val="000000"/>
        </w:rPr>
        <w:t xml:space="preserve"> include: </w:t>
      </w:r>
    </w:p>
    <w:p w14:paraId="2AA389E7" w14:textId="77777777" w:rsidR="008E6F01" w:rsidRDefault="008E6F01" w:rsidP="007021B6">
      <w:pPr>
        <w:spacing w:after="0" w:line="240" w:lineRule="auto"/>
      </w:pPr>
      <w:r>
        <w:t xml:space="preserve">Spring 2021 Term (January 11 – May 6) </w:t>
      </w:r>
    </w:p>
    <w:p w14:paraId="5EEE338B" w14:textId="77777777" w:rsidR="008E6F01" w:rsidRDefault="008E6F01" w:rsidP="007021B6">
      <w:pPr>
        <w:spacing w:after="0" w:line="240" w:lineRule="auto"/>
      </w:pPr>
      <w:r>
        <w:t xml:space="preserve">Oct. 26 (Mon.) Registration Begins Jan. 6 (Wed.) Payment Due Last day to join a waitlist </w:t>
      </w:r>
    </w:p>
    <w:p w14:paraId="733C370E" w14:textId="77777777" w:rsidR="008E6F01" w:rsidRDefault="008E6F01" w:rsidP="007021B6">
      <w:pPr>
        <w:spacing w:after="0" w:line="240" w:lineRule="auto"/>
      </w:pPr>
      <w:r>
        <w:t xml:space="preserve">Jan. 8 (Fri.) Last day to withdraw (drop all classes) and receive a 100% refund </w:t>
      </w:r>
    </w:p>
    <w:p w14:paraId="681912F0" w14:textId="77777777" w:rsidR="008E6F01" w:rsidRDefault="008E6F01" w:rsidP="007021B6">
      <w:pPr>
        <w:spacing w:after="0" w:line="240" w:lineRule="auto"/>
      </w:pPr>
      <w:r>
        <w:t xml:space="preserve">Jan. 11 (Mon.) Spring classes begin </w:t>
      </w:r>
    </w:p>
    <w:p w14:paraId="24F86EF6" w14:textId="77777777" w:rsidR="008E6F01" w:rsidRDefault="008E6F01" w:rsidP="007021B6">
      <w:pPr>
        <w:spacing w:after="0" w:line="240" w:lineRule="auto"/>
      </w:pPr>
      <w:r>
        <w:t xml:space="preserve">Jan. 17 (Sun.) Last day to add or register for Spring classes </w:t>
      </w:r>
    </w:p>
    <w:p w14:paraId="69C58AD0" w14:textId="77777777" w:rsidR="008E6F01" w:rsidRDefault="008E6F01" w:rsidP="007021B6">
      <w:pPr>
        <w:spacing w:after="0" w:line="240" w:lineRule="auto"/>
      </w:pPr>
      <w:r>
        <w:t xml:space="preserve">Jan. 15 (Fri.) Last day to withdraw (drop all classes) and receive an 80% refund </w:t>
      </w:r>
    </w:p>
    <w:p w14:paraId="5A6B3749" w14:textId="77777777" w:rsidR="008E6F01" w:rsidRDefault="008E6F01" w:rsidP="007021B6">
      <w:pPr>
        <w:spacing w:after="0" w:line="240" w:lineRule="auto"/>
      </w:pPr>
      <w:r>
        <w:t xml:space="preserve">Jan. 18 (Mon.) Martin Luther King Jr. Holiday. No classes. </w:t>
      </w:r>
    </w:p>
    <w:p w14:paraId="5E34D0AC" w14:textId="77777777" w:rsidR="008E6F01" w:rsidRDefault="008E6F01" w:rsidP="007021B6">
      <w:pPr>
        <w:spacing w:after="0" w:line="240" w:lineRule="auto"/>
      </w:pPr>
      <w:r>
        <w:t xml:space="preserve">Jan. 25 (Mon.) Last day to withdraw (drop all classes) and receive a 70% refund </w:t>
      </w:r>
    </w:p>
    <w:p w14:paraId="2B363891" w14:textId="77777777" w:rsidR="008E6F01" w:rsidRDefault="008E6F01" w:rsidP="007021B6">
      <w:pPr>
        <w:spacing w:after="0" w:line="240" w:lineRule="auto"/>
      </w:pPr>
      <w:r>
        <w:t xml:space="preserve">Jan. 27 (Wed.) Census Day (last day to drop without it appearing on the transcript) </w:t>
      </w:r>
    </w:p>
    <w:p w14:paraId="5A24E399" w14:textId="77777777" w:rsidR="008E6F01" w:rsidRDefault="008E6F01" w:rsidP="007021B6">
      <w:pPr>
        <w:spacing w:after="0" w:line="240" w:lineRule="auto"/>
      </w:pPr>
      <w:r>
        <w:t xml:space="preserve">Feb. 1 (Mon.) Last day to withdraw (drop all classes) and receive a 50% refund </w:t>
      </w:r>
    </w:p>
    <w:p w14:paraId="543C4504" w14:textId="77777777" w:rsidR="00532F11" w:rsidRDefault="008E6F01" w:rsidP="007021B6">
      <w:pPr>
        <w:spacing w:after="0" w:line="240" w:lineRule="auto"/>
      </w:pPr>
      <w:r>
        <w:t xml:space="preserve">Feb. 8 (Mon.) Last day to withdraw (drop all Spring classes) and receive a 25% refund </w:t>
      </w:r>
    </w:p>
    <w:p w14:paraId="27307B87" w14:textId="77777777" w:rsidR="00532F11" w:rsidRDefault="008E6F01" w:rsidP="007021B6">
      <w:pPr>
        <w:spacing w:after="0" w:line="240" w:lineRule="auto"/>
      </w:pPr>
      <w:r>
        <w:t xml:space="preserve">Mar. 15-20 (Mon.-Sat) Spring Break. No classes. </w:t>
      </w:r>
    </w:p>
    <w:p w14:paraId="09FFB20D" w14:textId="77777777" w:rsidR="00532F11" w:rsidRDefault="008E6F01" w:rsidP="007021B6">
      <w:pPr>
        <w:spacing w:after="0" w:line="240" w:lineRule="auto"/>
      </w:pPr>
      <w:r>
        <w:t xml:space="preserve">Apr. 2-3 (Fri.-Sat) Easter Holiday. No classes. </w:t>
      </w:r>
    </w:p>
    <w:p w14:paraId="315E658E" w14:textId="77777777" w:rsidR="00532F11" w:rsidRDefault="008E6F01" w:rsidP="007021B6">
      <w:pPr>
        <w:spacing w:after="0" w:line="240" w:lineRule="auto"/>
      </w:pPr>
      <w:r>
        <w:t xml:space="preserve">Apr. 6 (Tue.) Last day to drop a class (grade of DR) or withdraw (grade of W) </w:t>
      </w:r>
    </w:p>
    <w:p w14:paraId="0D6AC158" w14:textId="77777777" w:rsidR="00532F11" w:rsidRDefault="008E6F01" w:rsidP="007021B6">
      <w:pPr>
        <w:spacing w:after="0" w:line="240" w:lineRule="auto"/>
      </w:pPr>
      <w:r>
        <w:t xml:space="preserve">Apr. 29 (Thurs.) Study Day. No classes. </w:t>
      </w:r>
    </w:p>
    <w:p w14:paraId="53880EC1" w14:textId="77777777" w:rsidR="007021B6" w:rsidRPr="007021B6" w:rsidRDefault="008E6F01" w:rsidP="007021B6">
      <w:pPr>
        <w:spacing w:after="0" w:line="240" w:lineRule="auto"/>
        <w:rPr>
          <w:rFonts w:ascii="Times New Roman" w:eastAsia="Times New Roman" w:hAnsi="Times New Roman" w:cs="Times New Roman"/>
          <w:color w:val="000000"/>
          <w:sz w:val="24"/>
          <w:szCs w:val="24"/>
        </w:rPr>
      </w:pPr>
      <w:r>
        <w:t>Apr 30-May 6 (Fri.-Thurs.) Final Exams May 6 (Thurs.) Spring classes end; Official last day of the term May 7-8 (Fri.-Sat.) Commencement Exercises May 10 (Mon.) Grades Due at 3 p.m.</w:t>
      </w:r>
      <w:r w:rsidR="007021B6" w:rsidRPr="007021B6">
        <w:rPr>
          <w:rFonts w:ascii="Times New Roman" w:eastAsia="Times New Roman" w:hAnsi="Times New Roman" w:cs="Times New Roman"/>
          <w:color w:val="000000"/>
          <w:sz w:val="24"/>
          <w:szCs w:val="24"/>
        </w:rPr>
        <w:t> </w:t>
      </w:r>
    </w:p>
    <w:p w14:paraId="25AAEE63" w14:textId="77777777" w:rsidR="00D806AE" w:rsidRDefault="00D806AE"/>
    <w:sectPr w:rsidR="00D80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5A4A1E"/>
    <w:lvl w:ilvl="0">
      <w:numFmt w:val="bullet"/>
      <w:lvlText w:val="*"/>
      <w:lvlJc w:val="left"/>
    </w:lvl>
  </w:abstractNum>
  <w:abstractNum w:abstractNumId="1" w15:restartNumberingAfterBreak="0">
    <w:nsid w:val="00000001"/>
    <w:multiLevelType w:val="hybridMultilevel"/>
    <w:tmpl w:val="00000000"/>
    <w:lvl w:ilvl="0" w:tplc="FFFFFFFF">
      <w:start w:val="1"/>
      <w:numFmt w:val="decimal"/>
      <w:lvlText w:val="%1."/>
      <w:lvlJc w:val="left"/>
      <w:pPr>
        <w:tabs>
          <w:tab w:val="num" w:pos="360"/>
        </w:tabs>
      </w:pPr>
      <w:rPr>
        <w:rFonts w:cs="Times New Roman"/>
      </w:rPr>
    </w:lvl>
    <w:lvl w:ilvl="1" w:tplc="FFFFFFFF">
      <w:start w:val="1"/>
      <w:numFmt w:val="decimal"/>
      <w:lvlText w:val="%2."/>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772524CA"/>
    <w:multiLevelType w:val="hybridMultilevel"/>
    <w:tmpl w:val="3C5AC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1B6"/>
    <w:rsid w:val="00187178"/>
    <w:rsid w:val="003A78B4"/>
    <w:rsid w:val="00473935"/>
    <w:rsid w:val="00532C7F"/>
    <w:rsid w:val="00532F11"/>
    <w:rsid w:val="006567C2"/>
    <w:rsid w:val="006E07BD"/>
    <w:rsid w:val="007021B6"/>
    <w:rsid w:val="007E3304"/>
    <w:rsid w:val="008E6F01"/>
    <w:rsid w:val="00D058C4"/>
    <w:rsid w:val="00D806AE"/>
    <w:rsid w:val="00E01A8E"/>
    <w:rsid w:val="00E1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01AC"/>
  <w15:docId w15:val="{BD11F0D7-E116-45E5-A923-AA4D1156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2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21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21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1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21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21B6"/>
    <w:rPr>
      <w:rFonts w:ascii="Times New Roman" w:eastAsia="Times New Roman" w:hAnsi="Times New Roman" w:cs="Times New Roman"/>
      <w:b/>
      <w:bCs/>
      <w:sz w:val="27"/>
      <w:szCs w:val="27"/>
    </w:rPr>
  </w:style>
  <w:style w:type="character" w:customStyle="1" w:styleId="grame">
    <w:name w:val="grame"/>
    <w:basedOn w:val="DefaultParagraphFont"/>
    <w:rsid w:val="007021B6"/>
  </w:style>
  <w:style w:type="paragraph" w:styleId="Footer">
    <w:name w:val="footer"/>
    <w:basedOn w:val="Normal"/>
    <w:link w:val="FooterChar"/>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7021B6"/>
    <w:rPr>
      <w:rFonts w:ascii="Times New Roman" w:eastAsia="Times New Roman" w:hAnsi="Times New Roman" w:cs="Times New Roman"/>
      <w:sz w:val="24"/>
      <w:szCs w:val="24"/>
    </w:rPr>
  </w:style>
  <w:style w:type="paragraph" w:customStyle="1" w:styleId="body">
    <w:name w:val="body"/>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21B6"/>
    <w:rPr>
      <w:color w:val="0000FF"/>
      <w:u w:val="single"/>
    </w:rPr>
  </w:style>
  <w:style w:type="character" w:customStyle="1" w:styleId="spelle">
    <w:name w:val="spelle"/>
    <w:basedOn w:val="DefaultParagraphFont"/>
    <w:rsid w:val="007021B6"/>
  </w:style>
  <w:style w:type="paragraph" w:customStyle="1" w:styleId="default">
    <w:name w:val="default"/>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0">
    <w:name w:val="heading1char"/>
    <w:basedOn w:val="DefaultParagraphFont"/>
    <w:rsid w:val="007021B6"/>
  </w:style>
  <w:style w:type="character" w:customStyle="1" w:styleId="heading2char0">
    <w:name w:val="heading2char"/>
    <w:basedOn w:val="DefaultParagraphFont"/>
    <w:rsid w:val="007021B6"/>
  </w:style>
  <w:style w:type="paragraph" w:styleId="BodyTextIndent2">
    <w:name w:val="Body Text Indent 2"/>
    <w:basedOn w:val="Normal"/>
    <w:link w:val="BodyTextIndent2Char"/>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021B6"/>
    <w:rPr>
      <w:rFonts w:ascii="Times New Roman" w:eastAsia="Times New Roman" w:hAnsi="Times New Roman" w:cs="Times New Roman"/>
      <w:sz w:val="24"/>
      <w:szCs w:val="24"/>
    </w:rPr>
  </w:style>
  <w:style w:type="paragraph" w:customStyle="1" w:styleId="xmsonormal">
    <w:name w:val="xmsonormal"/>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2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1B6"/>
    <w:rPr>
      <w:rFonts w:ascii="Tahoma" w:hAnsi="Tahoma" w:cs="Tahoma"/>
      <w:sz w:val="16"/>
      <w:szCs w:val="16"/>
    </w:rPr>
  </w:style>
  <w:style w:type="paragraph" w:styleId="ListParagraph">
    <w:name w:val="List Paragraph"/>
    <w:basedOn w:val="Normal"/>
    <w:uiPriority w:val="34"/>
    <w:qFormat/>
    <w:rsid w:val="00E127A7"/>
    <w:pPr>
      <w:spacing w:before="100"/>
      <w:ind w:left="720"/>
      <w:contextualSpacing/>
    </w:pPr>
    <w:rPr>
      <w:rFonts w:eastAsiaTheme="minorEastAsia"/>
      <w:sz w:val="20"/>
      <w:szCs w:val="20"/>
    </w:rPr>
  </w:style>
  <w:style w:type="character" w:customStyle="1" w:styleId="meeting-start">
    <w:name w:val="meeting-start"/>
    <w:basedOn w:val="DefaultParagraphFont"/>
    <w:rsid w:val="00473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rgv.edu/coronavirus/index.htm" TargetMode="External"/><Relationship Id="rId13" Type="http://schemas.openxmlformats.org/officeDocument/2006/relationships/hyperlink" Target="https://www.utrgv.edu/online/" TargetMode="External"/><Relationship Id="rId18" Type="http://schemas.openxmlformats.org/officeDocument/2006/relationships/hyperlink" Target="https://cm.maxient.com/reportingform.php?UnivofTexasRGV&amp;layout_id=22" TargetMode="External"/><Relationship Id="rId26" Type="http://schemas.openxmlformats.org/officeDocument/2006/relationships/hyperlink" Target="mailto:AcademicAdvising@utrgv.edu" TargetMode="External"/><Relationship Id="rId3" Type="http://schemas.openxmlformats.org/officeDocument/2006/relationships/settings" Target="settings.xml"/><Relationship Id="rId21" Type="http://schemas.openxmlformats.org/officeDocument/2006/relationships/hyperlink" Target="mailto:ability@utrgv.edu" TargetMode="External"/><Relationship Id="rId34" Type="http://schemas.openxmlformats.org/officeDocument/2006/relationships/fontTable" Target="fontTable.xml"/><Relationship Id="rId7" Type="http://schemas.openxmlformats.org/officeDocument/2006/relationships/hyperlink" Target="https://utrgv.zoom.us/j/89774273548" TargetMode="External"/><Relationship Id="rId12" Type="http://schemas.openxmlformats.org/officeDocument/2006/relationships/hyperlink" Target="https://nam01.safelinks.protection.outlook.com/?url=https%3A%2F%2Fwww.utrgv.edu%2Fonline%2Fgetting-support%2Fstudent-support%2Frespondus%2Findex.htm&amp;data=02%7C01%7Cpriscilla.lozano%40utrgv.edu%7C6e38d72002b74279921d08d7df9e3c2c%7C990436a687df491c91249afa91f88827%7C0%7C0%7C637223743015282674&amp;sdata=lE6Dcm7gfPcp7rp86Xm5vTjmjTZ1CJCAxSfY6mJ7F7A%3D&amp;reserved=0" TargetMode="External"/><Relationship Id="rId17" Type="http://schemas.openxmlformats.org/officeDocument/2006/relationships/hyperlink" Target="https://nam01.safelinks.protection.outlook.com/?url=http%3A%2F%2Fwww.utrgv.edu%2FmySAS&amp;data=02%7C01%7Cdavid.granado%40utrgv.edu%7C47dbf090677947b5e67e08d83305c9e4%7C990436a687df491c91249afa91f88827%7C0%7C0%7C637315447247309796&amp;sdata=k%2FZq6WdNnZPfJN1x0egJQ9q0AMN%2Fd0pCtmNuRhnMy2g%3D&amp;reserved=0" TargetMode="External"/><Relationship Id="rId25" Type="http://schemas.openxmlformats.org/officeDocument/2006/relationships/hyperlink" Target="mailto:ucentral@utrgv.edu" TargetMode="External"/><Relationship Id="rId33" Type="http://schemas.openxmlformats.org/officeDocument/2006/relationships/hyperlink" Target="https://my.utrgv.edu/home" TargetMode="External"/><Relationship Id="rId2" Type="http://schemas.openxmlformats.org/officeDocument/2006/relationships/styles" Target="styles.xml"/><Relationship Id="rId16"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20" Type="http://schemas.openxmlformats.org/officeDocument/2006/relationships/hyperlink" Target="mailto:ability@utrgv.edu" TargetMode="External"/><Relationship Id="rId29" Type="http://schemas.openxmlformats.org/officeDocument/2006/relationships/hyperlink" Target="https://www.utrgv.edu/facultysuccess/_files/documents/syllabus-statement-for-counseling-12-16-19.pdf" TargetMode="External"/><Relationship Id="rId1" Type="http://schemas.openxmlformats.org/officeDocument/2006/relationships/numbering" Target="numbering.xml"/><Relationship Id="rId6" Type="http://schemas.openxmlformats.org/officeDocument/2006/relationships/hyperlink" Target="mailto:john.abraham@utrgv.edu" TargetMode="External"/><Relationship Id="rId11" Type="http://schemas.openxmlformats.org/officeDocument/2006/relationships/hyperlink" Target="https://www.utrgv.edu/online/getting-support/student-support/respondus/index.htm" TargetMode="External"/><Relationship Id="rId24" Type="http://schemas.openxmlformats.org/officeDocument/2006/relationships/hyperlink" Target="mailto:OVAVP@utrgv.edu" TargetMode="External"/><Relationship Id="rId32" Type="http://schemas.openxmlformats.org/officeDocument/2006/relationships/hyperlink" Target="mailto:WC@utrgv.edu" TargetMode="External"/><Relationship Id="rId5" Type="http://schemas.openxmlformats.org/officeDocument/2006/relationships/image" Target="media/image1.jpeg"/><Relationship Id="rId15" Type="http://schemas.openxmlformats.org/officeDocument/2006/relationships/hyperlink" Target="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 TargetMode="External"/><Relationship Id="rId23" Type="http://schemas.openxmlformats.org/officeDocument/2006/relationships/hyperlink" Target="https://nam01.safelinks.protection.outlook.com/?url=http%3A%2F%2Fwww.utrgv.edu%2Fequity&amp;data=02%7C01%7Cdavid.granado%40utrgv.edu%7C3d4a82332e444b8e606d08d834d42073%7C990436a687df491c91249afa91f88827%7C0%7C0%7C637317432985425767&amp;sdata=jCnOqfBL3vxfYuvYF3qtjVy4tmK9o9m%2FBghvXKfL%2FN4%3D&amp;reserved=0" TargetMode="External"/><Relationship Id="rId28" Type="http://schemas.openxmlformats.org/officeDocument/2006/relationships/hyperlink" Target="mailto:Counseling@utrgv.edu" TargetMode="External"/><Relationship Id="rId10" Type="http://schemas.openxmlformats.org/officeDocument/2006/relationships/hyperlink" Target="https://www.utrgv.edu/coronavirus/updates/2020-05-29/index.htm" TargetMode="External"/><Relationship Id="rId19" Type="http://schemas.openxmlformats.org/officeDocument/2006/relationships/hyperlink" Target="https://nam01.safelinks.protection.outlook.com/?url=https%3A%2F%2Fwww.utrgv.edu%2Fpregnancy&amp;data=02%7C01%7Cdavid.granado%40utrgv.edu%7C47dbf090677947b5e67e08d83305c9e4%7C990436a687df491c91249afa91f88827%7C0%7C0%7C637315447247309796&amp;sdata=W%2BBV%2Bu2W%2FFo292T1PTZEqwcRWBp0bxcCT4YD1N07Mvg%3D&amp;reserved=0" TargetMode="External"/><Relationship Id="rId31" Type="http://schemas.openxmlformats.org/officeDocument/2006/relationships/hyperlink" Target="mailto:LearningCenter@utrgv.edu" TargetMode="External"/><Relationship Id="rId4" Type="http://schemas.openxmlformats.org/officeDocument/2006/relationships/webSettings" Target="webSettings.xml"/><Relationship Id="rId9" Type="http://schemas.openxmlformats.org/officeDocument/2006/relationships/hyperlink" Target="https://www.utrgv.edu/coronavirus/index.htm" TargetMode="External"/><Relationship Id="rId14" Type="http://schemas.openxmlformats.org/officeDocument/2006/relationships/hyperlink" Target="https://utrgv.edu/coltthelp" TargetMode="External"/><Relationship Id="rId22" Type="http://schemas.openxmlformats.org/officeDocument/2006/relationships/hyperlink" Target="http://my.utrgv.edu/" TargetMode="External"/><Relationship Id="rId27" Type="http://schemas.openxmlformats.org/officeDocument/2006/relationships/hyperlink" Target="mailto:CareerCenter@utrgv.edu" TargetMode="External"/><Relationship Id="rId30" Type="http://schemas.openxmlformats.org/officeDocument/2006/relationships/hyperlink" Target="mailto:FoodPantry@utrgv.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3541</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Abraham</cp:lastModifiedBy>
  <cp:revision>5</cp:revision>
  <dcterms:created xsi:type="dcterms:W3CDTF">2021-01-06T16:17:00Z</dcterms:created>
  <dcterms:modified xsi:type="dcterms:W3CDTF">2021-05-07T00:12:00Z</dcterms:modified>
</cp:coreProperties>
</file>