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AE" w:rsidRPr="005D4E5F" w:rsidRDefault="005D4E5F" w:rsidP="005D4E5F">
      <w:pPr>
        <w:spacing w:after="0"/>
        <w:jc w:val="center"/>
        <w:rPr>
          <w:b/>
        </w:rPr>
      </w:pPr>
      <w:r w:rsidRPr="005D4E5F">
        <w:rPr>
          <w:b/>
        </w:rPr>
        <w:t>CSCI 6303</w:t>
      </w:r>
    </w:p>
    <w:p w:rsidR="005D4E5F" w:rsidRDefault="005D4E5F" w:rsidP="005D4E5F">
      <w:pPr>
        <w:spacing w:after="0"/>
        <w:jc w:val="center"/>
        <w:rPr>
          <w:b/>
        </w:rPr>
      </w:pPr>
      <w:r w:rsidRPr="005D4E5F">
        <w:rPr>
          <w:b/>
        </w:rPr>
        <w:t>Architecture</w:t>
      </w:r>
    </w:p>
    <w:p w:rsidR="005D4E5F" w:rsidRDefault="005D4E5F" w:rsidP="005D4E5F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Assignment 6</w:t>
      </w:r>
    </w:p>
    <w:p w:rsidR="005D4E5F" w:rsidRPr="005D4E5F" w:rsidRDefault="005D4E5F" w:rsidP="005D4E5F">
      <w:pPr>
        <w:spacing w:after="0"/>
        <w:jc w:val="center"/>
        <w:rPr>
          <w:b/>
        </w:rPr>
      </w:pPr>
      <w:r>
        <w:rPr>
          <w:b/>
        </w:rPr>
        <w:t>Dr. Abraham</w:t>
      </w:r>
    </w:p>
    <w:p w:rsidR="005D4E5F" w:rsidRDefault="005D4E5F"/>
    <w:p w:rsidR="005D4E5F" w:rsidRDefault="005D4E5F">
      <w:r>
        <w:t>Explain the function of each of the following registers including the flow of bits (data/instruction) in a logical order:</w:t>
      </w:r>
    </w:p>
    <w:p w:rsidR="005D4E5F" w:rsidRP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PC- Program Counter</w:t>
      </w:r>
    </w:p>
    <w:p w:rsidR="005D4E5F" w:rsidRP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MBR- Memory Buffer Register</w:t>
      </w:r>
    </w:p>
    <w:p w:rsidR="005D4E5F" w:rsidRP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MAR- Memory Address Register</w:t>
      </w:r>
    </w:p>
    <w:p w:rsidR="005D4E5F" w:rsidRP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 New Roman" w:eastAsia="Times New Roman" w:hAnsi="Times New Roman" w:cs="Times New Roman"/>
          <w:sz w:val="26"/>
          <w:szCs w:val="24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ALU- Arithmetic Logic Unit</w:t>
      </w:r>
    </w:p>
    <w:p w:rsid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IR- Instruction Register</w:t>
      </w:r>
    </w:p>
    <w:p w:rsid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>
        <w:rPr>
          <w:rFonts w:ascii="TimesNewRoman" w:eastAsiaTheme="minorEastAsia" w:hAnsi="TimesNewRoman"/>
          <w:color w:val="000000" w:themeColor="text1"/>
          <w:sz w:val="26"/>
          <w:szCs w:val="26"/>
        </w:rPr>
        <w:t>AC – Accumulator Register</w:t>
      </w:r>
    </w:p>
    <w:p w:rsid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proofErr w:type="gramStart"/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t>General Purpose Registers.</w:t>
      </w:r>
      <w:proofErr w:type="gramEnd"/>
    </w:p>
    <w:p w:rsidR="005D4E5F" w:rsidRDefault="005D4E5F" w:rsidP="005D4E5F">
      <w:pPr>
        <w:spacing w:after="0" w:line="216" w:lineRule="auto"/>
        <w:ind w:left="590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>
        <w:rPr>
          <w:rFonts w:ascii="TimesNewRoman" w:eastAsiaTheme="minorEastAsia" w:hAnsi="TimesNewRoman"/>
          <w:color w:val="000000" w:themeColor="text1"/>
          <w:sz w:val="26"/>
          <w:szCs w:val="26"/>
        </w:rPr>
        <w:tab/>
      </w:r>
    </w:p>
    <w:p w:rsidR="005D4E5F" w:rsidRDefault="005D4E5F" w:rsidP="005D4E5F">
      <w:pPr>
        <w:spacing w:after="0" w:line="216" w:lineRule="auto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>
        <w:rPr>
          <w:rFonts w:ascii="TimesNewRoman" w:eastAsiaTheme="minorEastAsia" w:hAnsi="TimesNewRoman"/>
          <w:color w:val="000000" w:themeColor="text1"/>
          <w:sz w:val="26"/>
          <w:szCs w:val="26"/>
        </w:rPr>
        <w:t xml:space="preserve">We have an imaginary computer that can have up to 16 </w:t>
      </w:r>
      <w:proofErr w:type="spellStart"/>
      <w:r>
        <w:rPr>
          <w:rFonts w:ascii="TimesNewRoman" w:eastAsiaTheme="minorEastAsia" w:hAnsi="TimesNewRoman"/>
          <w:color w:val="000000" w:themeColor="text1"/>
          <w:sz w:val="26"/>
          <w:szCs w:val="26"/>
        </w:rPr>
        <w:t>opcodes</w:t>
      </w:r>
      <w:proofErr w:type="spellEnd"/>
      <w:r>
        <w:rPr>
          <w:rFonts w:ascii="TimesNewRoman" w:eastAsiaTheme="minorEastAsia" w:hAnsi="TimesNewRoman"/>
          <w:color w:val="000000" w:themeColor="text1"/>
          <w:sz w:val="26"/>
          <w:szCs w:val="26"/>
        </w:rPr>
        <w:t xml:space="preserve"> and operands that can range from 0 to 2</w:t>
      </w:r>
      <w:r w:rsidRPr="005D4E5F">
        <w:rPr>
          <w:rFonts w:ascii="TimesNewRoman" w:eastAsiaTheme="minorEastAsia" w:hAnsi="TimesNewRoman"/>
          <w:color w:val="000000" w:themeColor="text1"/>
          <w:sz w:val="26"/>
          <w:szCs w:val="26"/>
          <w:vertAlign w:val="superscript"/>
        </w:rPr>
        <w:t>12</w:t>
      </w:r>
      <w:r>
        <w:rPr>
          <w:rFonts w:ascii="TimesNewRoman" w:eastAsiaTheme="minorEastAsia" w:hAnsi="TimesNewRoman"/>
          <w:color w:val="000000" w:themeColor="text1"/>
          <w:sz w:val="26"/>
          <w:szCs w:val="26"/>
        </w:rPr>
        <w:t>.  Operands can be immediate values or refer to memory locations.  You can design your own instruction set using the following as a guideline.</w:t>
      </w:r>
    </w:p>
    <w:p w:rsidR="005D4E5F" w:rsidRDefault="005D4E5F" w:rsidP="005D4E5F">
      <w:pPr>
        <w:spacing w:after="0" w:line="216" w:lineRule="auto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</w:p>
    <w:p w:rsidR="005D4E5F" w:rsidRDefault="005D4E5F" w:rsidP="005D4E5F">
      <w:pPr>
        <w:spacing w:after="0" w:line="216" w:lineRule="auto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 w:rsidRPr="005D4E5F">
        <w:rPr>
          <w:rFonts w:ascii="TimesNewRoman" w:eastAsiaTheme="minorEastAsia" w:hAnsi="TimesNewRoman"/>
          <w:color w:val="000000" w:themeColor="text1"/>
          <w:sz w:val="26"/>
          <w:szCs w:val="26"/>
        </w:rPr>
        <w:drawing>
          <wp:inline distT="0" distB="0" distL="0" distR="0" wp14:anchorId="47D2C264" wp14:editId="7B7847FF">
            <wp:extent cx="3462691" cy="1843726"/>
            <wp:effectExtent l="0" t="0" r="4445" b="4445"/>
            <wp:docPr id="993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69" cy="18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D4E5F" w:rsidRDefault="005D4E5F" w:rsidP="005D4E5F">
      <w:pPr>
        <w:spacing w:after="0" w:line="216" w:lineRule="auto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</w:p>
    <w:p w:rsidR="005D4E5F" w:rsidRPr="005D4E5F" w:rsidRDefault="005D4E5F" w:rsidP="005D4E5F">
      <w:pPr>
        <w:spacing w:after="0" w:line="216" w:lineRule="auto"/>
        <w:contextualSpacing/>
        <w:textAlignment w:val="baseline"/>
        <w:rPr>
          <w:rFonts w:ascii="TimesNewRoman" w:eastAsiaTheme="minorEastAsia" w:hAnsi="TimesNewRoman"/>
          <w:color w:val="000000" w:themeColor="text1"/>
          <w:sz w:val="26"/>
          <w:szCs w:val="26"/>
        </w:rPr>
      </w:pPr>
      <w:r>
        <w:rPr>
          <w:rFonts w:ascii="TimesNewRoman" w:eastAsiaTheme="minorEastAsia" w:hAnsi="TimesNewRoman"/>
          <w:color w:val="000000" w:themeColor="text1"/>
          <w:sz w:val="26"/>
          <w:szCs w:val="26"/>
        </w:rPr>
        <w:t>Write a program to multiply two numbers and store the result.  Using diagrams show what happens in each CPU cycle.</w:t>
      </w:r>
    </w:p>
    <w:sectPr w:rsidR="005D4E5F" w:rsidRPr="005D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0D18"/>
    <w:multiLevelType w:val="hybridMultilevel"/>
    <w:tmpl w:val="26E80DCE"/>
    <w:lvl w:ilvl="0" w:tplc="E29C1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0D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6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2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24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A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40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C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AC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5F"/>
    <w:rsid w:val="005D4E5F"/>
    <w:rsid w:val="00A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729">
          <w:marLeft w:val="2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100">
          <w:marLeft w:val="2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54">
          <w:marLeft w:val="2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741">
          <w:marLeft w:val="2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26">
          <w:marLeft w:val="2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2012-10-29T22:18:00Z</dcterms:created>
  <dcterms:modified xsi:type="dcterms:W3CDTF">2012-10-29T22:18:00Z</dcterms:modified>
</cp:coreProperties>
</file>