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1195D" w14:textId="5D1E241D" w:rsidR="00A95CBD" w:rsidRPr="00314BB8" w:rsidRDefault="00636976" w:rsidP="00A95CBD">
      <w:pPr>
        <w:jc w:val="center"/>
        <w:rPr>
          <w:rFonts w:ascii="Arial" w:hAnsi="Arial" w:cs="Arial"/>
          <w:sz w:val="28"/>
          <w:szCs w:val="28"/>
        </w:rPr>
      </w:pPr>
      <w:r>
        <w:rPr>
          <w:rFonts w:ascii="Arial" w:hAnsi="Arial" w:cs="Arial"/>
          <w:sz w:val="28"/>
          <w:szCs w:val="28"/>
        </w:rPr>
        <w:t xml:space="preserve">MATH </w:t>
      </w:r>
      <w:r w:rsidR="00910F07">
        <w:rPr>
          <w:rFonts w:ascii="Arial" w:hAnsi="Arial" w:cs="Arial" w:hint="eastAsia"/>
          <w:sz w:val="28"/>
          <w:szCs w:val="28"/>
        </w:rPr>
        <w:t>2</w:t>
      </w:r>
      <w:r w:rsidR="005D016B">
        <w:rPr>
          <w:rFonts w:ascii="Arial" w:hAnsi="Arial" w:cs="Arial" w:hint="eastAsia"/>
          <w:sz w:val="28"/>
          <w:szCs w:val="28"/>
        </w:rPr>
        <w:t>4</w:t>
      </w:r>
      <w:r w:rsidR="00910F07">
        <w:rPr>
          <w:rFonts w:ascii="Arial" w:hAnsi="Arial" w:cs="Arial"/>
          <w:sz w:val="28"/>
          <w:szCs w:val="28"/>
        </w:rPr>
        <w:t>14</w:t>
      </w:r>
      <w:r w:rsidR="005D016B">
        <w:rPr>
          <w:rFonts w:ascii="Arial" w:hAnsi="Arial" w:cs="Arial" w:hint="eastAsia"/>
          <w:sz w:val="28"/>
          <w:szCs w:val="28"/>
        </w:rPr>
        <w:t xml:space="preserve"> </w:t>
      </w:r>
      <w:r w:rsidR="005D016B">
        <w:rPr>
          <w:rFonts w:ascii="Arial" w:hAnsi="Arial" w:cs="Arial"/>
          <w:sz w:val="28"/>
          <w:szCs w:val="28"/>
        </w:rPr>
        <w:t>–</w:t>
      </w:r>
      <w:r w:rsidR="005D016B">
        <w:rPr>
          <w:rFonts w:ascii="Arial" w:hAnsi="Arial" w:cs="Arial" w:hint="eastAsia"/>
          <w:sz w:val="28"/>
          <w:szCs w:val="28"/>
        </w:rPr>
        <w:t xml:space="preserve"> </w:t>
      </w:r>
      <w:r w:rsidR="00ED1AE9">
        <w:rPr>
          <w:rFonts w:ascii="Arial" w:hAnsi="Arial" w:cs="Arial"/>
          <w:sz w:val="28"/>
          <w:szCs w:val="28"/>
        </w:rPr>
        <w:t>0</w:t>
      </w:r>
      <w:r w:rsidR="00D96705">
        <w:rPr>
          <w:rFonts w:ascii="Arial" w:hAnsi="Arial" w:cs="Arial"/>
          <w:sz w:val="28"/>
          <w:szCs w:val="28"/>
        </w:rPr>
        <w:t>1</w:t>
      </w:r>
      <w:r w:rsidR="00A95CBD" w:rsidRPr="00314BB8">
        <w:rPr>
          <w:rFonts w:ascii="Arial" w:hAnsi="Arial" w:cs="Arial"/>
          <w:sz w:val="28"/>
          <w:szCs w:val="28"/>
        </w:rPr>
        <w:t xml:space="preserve"> (</w:t>
      </w:r>
      <w:r w:rsidR="00314BB8" w:rsidRPr="00314BB8">
        <w:rPr>
          <w:rFonts w:ascii="Arial" w:hAnsi="Arial" w:cs="Arial"/>
          <w:sz w:val="28"/>
          <w:szCs w:val="28"/>
        </w:rPr>
        <w:t>CALCULUS</w:t>
      </w:r>
      <w:r w:rsidR="0091603F">
        <w:rPr>
          <w:rFonts w:ascii="Arial" w:hAnsi="Arial" w:cs="Arial"/>
          <w:sz w:val="28"/>
          <w:szCs w:val="28"/>
        </w:rPr>
        <w:t xml:space="preserve"> I</w:t>
      </w:r>
      <w:r>
        <w:rPr>
          <w:rFonts w:ascii="Arial" w:hAnsi="Arial" w:cs="Arial"/>
          <w:sz w:val="28"/>
          <w:szCs w:val="28"/>
        </w:rPr>
        <w:t>I</w:t>
      </w:r>
      <w:r w:rsidR="00A95CBD" w:rsidRPr="00314BB8">
        <w:rPr>
          <w:rFonts w:ascii="Arial" w:hAnsi="Arial" w:cs="Arial"/>
          <w:sz w:val="28"/>
          <w:szCs w:val="28"/>
        </w:rPr>
        <w:t>)</w:t>
      </w:r>
    </w:p>
    <w:p w14:paraId="3B76E37F" w14:textId="285C5D17" w:rsidR="007B1691" w:rsidRPr="00314BB8" w:rsidRDefault="007B1691" w:rsidP="00A95CBD">
      <w:pPr>
        <w:jc w:val="center"/>
        <w:rPr>
          <w:rFonts w:ascii="Arial" w:hAnsi="Arial" w:cs="Arial"/>
          <w:sz w:val="28"/>
          <w:szCs w:val="28"/>
        </w:rPr>
      </w:pPr>
      <w:r w:rsidRPr="00314BB8">
        <w:rPr>
          <w:rFonts w:ascii="Arial" w:hAnsi="Arial" w:cs="Arial" w:hint="eastAsia"/>
          <w:sz w:val="28"/>
          <w:szCs w:val="28"/>
        </w:rPr>
        <w:t>Syllabus</w:t>
      </w:r>
      <w:r w:rsidR="00314BB8" w:rsidRPr="00314BB8">
        <w:rPr>
          <w:rFonts w:ascii="Arial" w:hAnsi="Arial" w:cs="Arial" w:hint="eastAsia"/>
          <w:sz w:val="28"/>
          <w:szCs w:val="28"/>
        </w:rPr>
        <w:t xml:space="preserve"> for </w:t>
      </w:r>
      <w:r w:rsidR="00D96705">
        <w:rPr>
          <w:rFonts w:ascii="Arial" w:hAnsi="Arial" w:cs="Arial"/>
          <w:sz w:val="28"/>
          <w:szCs w:val="28"/>
        </w:rPr>
        <w:t xml:space="preserve">Summer II </w:t>
      </w:r>
      <w:r w:rsidR="00F5456F">
        <w:rPr>
          <w:rFonts w:ascii="Arial" w:hAnsi="Arial" w:cs="Arial"/>
          <w:sz w:val="28"/>
          <w:szCs w:val="28"/>
        </w:rPr>
        <w:t>20</w:t>
      </w:r>
      <w:r w:rsidR="00955B51">
        <w:rPr>
          <w:rFonts w:ascii="Arial" w:hAnsi="Arial" w:cs="Arial"/>
          <w:sz w:val="28"/>
          <w:szCs w:val="28"/>
        </w:rPr>
        <w:t>2</w:t>
      </w:r>
      <w:r w:rsidR="00D96705">
        <w:rPr>
          <w:rFonts w:ascii="Arial" w:hAnsi="Arial" w:cs="Arial"/>
          <w:sz w:val="28"/>
          <w:szCs w:val="28"/>
        </w:rPr>
        <w:t>4</w:t>
      </w:r>
    </w:p>
    <w:p w14:paraId="5B024964" w14:textId="77777777" w:rsidR="00A95CBD" w:rsidRPr="009021F2" w:rsidRDefault="00A95CBD" w:rsidP="00A95CBD">
      <w:pPr>
        <w:rPr>
          <w:sz w:val="22"/>
          <w:szCs w:val="22"/>
        </w:rPr>
      </w:pPr>
    </w:p>
    <w:p w14:paraId="01C65B65" w14:textId="16FCC910" w:rsidR="004A6726" w:rsidRPr="00246D88" w:rsidRDefault="004A6726" w:rsidP="004A6726">
      <w:pPr>
        <w:jc w:val="both"/>
      </w:pPr>
      <w:r w:rsidRPr="00246D88">
        <w:rPr>
          <w:b/>
        </w:rPr>
        <w:t>Classroom</w:t>
      </w:r>
      <w:r w:rsidRPr="00246D88">
        <w:t xml:space="preserve">: </w:t>
      </w:r>
      <w:r w:rsidR="00D54B88">
        <w:rPr>
          <w:u w:val="single"/>
        </w:rPr>
        <w:t>EMAGC</w:t>
      </w:r>
      <w:r w:rsidR="00910F07">
        <w:rPr>
          <w:u w:val="single"/>
        </w:rPr>
        <w:t xml:space="preserve"> </w:t>
      </w:r>
      <w:r w:rsidR="000D1A18">
        <w:rPr>
          <w:u w:val="single"/>
        </w:rPr>
        <w:t>1</w:t>
      </w:r>
      <w:r w:rsidR="00910F07">
        <w:rPr>
          <w:u w:val="single"/>
        </w:rPr>
        <w:t>.</w:t>
      </w:r>
      <w:r w:rsidR="00AD1BCB">
        <w:rPr>
          <w:u w:val="single"/>
        </w:rPr>
        <w:t>402</w:t>
      </w:r>
    </w:p>
    <w:p w14:paraId="31ACF1E8" w14:textId="73426F10" w:rsidR="004A6726" w:rsidRPr="00246D88" w:rsidRDefault="004A6726" w:rsidP="004A6726">
      <w:pPr>
        <w:jc w:val="both"/>
        <w:rPr>
          <w:u w:val="single"/>
        </w:rPr>
      </w:pPr>
      <w:r w:rsidRPr="00246D88">
        <w:rPr>
          <w:b/>
        </w:rPr>
        <w:t>Time:</w:t>
      </w:r>
      <w:r w:rsidR="00910F07">
        <w:rPr>
          <w:u w:val="single"/>
        </w:rPr>
        <w:t xml:space="preserve"> </w:t>
      </w:r>
      <w:r w:rsidR="000D1A18">
        <w:rPr>
          <w:u w:val="single"/>
        </w:rPr>
        <w:t>M</w:t>
      </w:r>
      <w:r w:rsidR="00AD1BCB">
        <w:rPr>
          <w:u w:val="single"/>
        </w:rPr>
        <w:t>T</w:t>
      </w:r>
      <w:r w:rsidR="000D1A18">
        <w:rPr>
          <w:u w:val="single"/>
        </w:rPr>
        <w:t>W</w:t>
      </w:r>
      <w:r w:rsidR="00AD1BCB">
        <w:rPr>
          <w:u w:val="single"/>
        </w:rPr>
        <w:t>RF</w:t>
      </w:r>
      <w:r w:rsidR="00910F07">
        <w:rPr>
          <w:u w:val="single"/>
        </w:rPr>
        <w:t xml:space="preserve"> </w:t>
      </w:r>
      <w:r w:rsidR="00AD1BCB">
        <w:rPr>
          <w:u w:val="single"/>
        </w:rPr>
        <w:t>9</w:t>
      </w:r>
      <w:r w:rsidR="00786C58">
        <w:rPr>
          <w:u w:val="single"/>
        </w:rPr>
        <w:t>:</w:t>
      </w:r>
      <w:r w:rsidR="00AD1BCB">
        <w:rPr>
          <w:u w:val="single"/>
        </w:rPr>
        <w:t>2</w:t>
      </w:r>
      <w:r w:rsidR="000D1A18">
        <w:rPr>
          <w:u w:val="single"/>
        </w:rPr>
        <w:t>0</w:t>
      </w:r>
      <w:r w:rsidR="00AD1BCB">
        <w:rPr>
          <w:u w:val="single"/>
        </w:rPr>
        <w:t>a</w:t>
      </w:r>
      <w:r w:rsidR="000D1A18">
        <w:rPr>
          <w:u w:val="single"/>
        </w:rPr>
        <w:t>m</w:t>
      </w:r>
      <w:r w:rsidRPr="00246D88">
        <w:rPr>
          <w:u w:val="single"/>
        </w:rPr>
        <w:t xml:space="preserve"> – </w:t>
      </w:r>
      <w:r w:rsidR="00AD1BCB">
        <w:rPr>
          <w:u w:val="single"/>
        </w:rPr>
        <w:t>11</w:t>
      </w:r>
      <w:r w:rsidR="00910F07">
        <w:rPr>
          <w:u w:val="single"/>
        </w:rPr>
        <w:t>:</w:t>
      </w:r>
      <w:r w:rsidR="00AD1BCB">
        <w:rPr>
          <w:u w:val="single"/>
        </w:rPr>
        <w:t>2</w:t>
      </w:r>
      <w:r w:rsidR="00910F07">
        <w:rPr>
          <w:u w:val="single"/>
        </w:rPr>
        <w:t>0</w:t>
      </w:r>
      <w:r w:rsidR="00AD1BCB">
        <w:rPr>
          <w:u w:val="single"/>
        </w:rPr>
        <w:t>a</w:t>
      </w:r>
      <w:r w:rsidRPr="00246D88">
        <w:rPr>
          <w:u w:val="single"/>
        </w:rPr>
        <w:t xml:space="preserve">m </w:t>
      </w:r>
    </w:p>
    <w:p w14:paraId="52C91E4F" w14:textId="77777777" w:rsidR="004A6726" w:rsidRDefault="004A6726" w:rsidP="004A6726">
      <w:pPr>
        <w:jc w:val="both"/>
        <w:rPr>
          <w:b/>
        </w:rPr>
      </w:pPr>
    </w:p>
    <w:p w14:paraId="48F6EBC1" w14:textId="77777777" w:rsidR="00596E1B" w:rsidRPr="00596E1B" w:rsidRDefault="00596E1B" w:rsidP="00596E1B">
      <w:pPr>
        <w:jc w:val="both"/>
        <w:rPr>
          <w:rFonts w:ascii="Calibri" w:hAnsi="Calibri" w:cs="Calibri"/>
          <w:b/>
        </w:rPr>
      </w:pPr>
      <w:r w:rsidRPr="00596E1B">
        <w:rPr>
          <w:rFonts w:ascii="Calibri" w:hAnsi="Calibri" w:cs="Calibri"/>
          <w:b/>
        </w:rPr>
        <w:t>Instructor:</w:t>
      </w:r>
    </w:p>
    <w:p w14:paraId="43BF2999" w14:textId="77777777" w:rsidR="00596E1B" w:rsidRPr="00596E1B" w:rsidRDefault="00596E1B" w:rsidP="00596E1B">
      <w:pPr>
        <w:jc w:val="both"/>
        <w:rPr>
          <w:rFonts w:ascii="Calibri" w:hAnsi="Calibri" w:cs="Calibri"/>
        </w:rPr>
      </w:pPr>
      <w:r w:rsidRPr="00596E1B">
        <w:rPr>
          <w:rFonts w:ascii="Calibri" w:hAnsi="Calibri" w:cs="Calibri"/>
        </w:rPr>
        <w:t>Dr. Zhijun (George) Qiao</w:t>
      </w:r>
    </w:p>
    <w:p w14:paraId="17ABAE4C" w14:textId="77777777" w:rsidR="00596E1B" w:rsidRPr="00596E1B" w:rsidRDefault="00596E1B" w:rsidP="00596E1B">
      <w:pPr>
        <w:jc w:val="both"/>
        <w:rPr>
          <w:rFonts w:ascii="Calibri" w:hAnsi="Calibri" w:cs="Calibri"/>
          <w:iCs/>
        </w:rPr>
      </w:pPr>
      <w:r w:rsidRPr="00596E1B">
        <w:rPr>
          <w:rFonts w:ascii="Calibri" w:hAnsi="Calibri" w:cs="Calibri"/>
          <w:iCs/>
          <w:u w:val="single"/>
        </w:rPr>
        <w:t>Office: EMAGC 3.722, Phone: 665-3406 (W)</w:t>
      </w:r>
      <w:r w:rsidRPr="00596E1B">
        <w:rPr>
          <w:rFonts w:ascii="Calibri" w:hAnsi="Calibri" w:cs="Calibri"/>
          <w:iCs/>
        </w:rPr>
        <w:t xml:space="preserve">, Email: </w:t>
      </w:r>
      <w:hyperlink r:id="rId7" w:history="1">
        <w:r w:rsidRPr="00596E1B">
          <w:rPr>
            <w:rStyle w:val="Hyperlink"/>
            <w:rFonts w:ascii="Calibri" w:hAnsi="Calibri" w:cs="Calibri"/>
            <w:iCs/>
          </w:rPr>
          <w:t>zhijun.qiao@utrgv.edu</w:t>
        </w:r>
      </w:hyperlink>
      <w:r w:rsidRPr="00596E1B">
        <w:rPr>
          <w:rFonts w:ascii="Calibri" w:hAnsi="Calibri" w:cs="Calibri"/>
          <w:iCs/>
        </w:rPr>
        <w:t xml:space="preserve">  </w:t>
      </w:r>
    </w:p>
    <w:p w14:paraId="304A59AD" w14:textId="77777777" w:rsidR="00596E1B" w:rsidRPr="00596E1B" w:rsidRDefault="00596E1B" w:rsidP="00596E1B">
      <w:pPr>
        <w:jc w:val="both"/>
        <w:rPr>
          <w:rFonts w:ascii="Calibri" w:hAnsi="Calibri" w:cs="Calibri"/>
        </w:rPr>
      </w:pPr>
      <w:r w:rsidRPr="00596E1B">
        <w:rPr>
          <w:rFonts w:ascii="Calibri" w:hAnsi="Calibri" w:cs="Calibri"/>
        </w:rPr>
        <w:t xml:space="preserve">Webpage: </w:t>
      </w:r>
      <w:hyperlink r:id="rId8" w:history="1">
        <w:r w:rsidRPr="00596E1B">
          <w:rPr>
            <w:rStyle w:val="Hyperlink"/>
            <w:rFonts w:ascii="Calibri" w:hAnsi="Calibri" w:cs="Calibri"/>
          </w:rPr>
          <w:t>http://faculty.utrgv.edu/zhijun.qiao/</w:t>
        </w:r>
      </w:hyperlink>
      <w:r w:rsidRPr="00596E1B">
        <w:rPr>
          <w:rFonts w:ascii="Calibri" w:hAnsi="Calibri" w:cs="Calibri"/>
        </w:rPr>
        <w:t xml:space="preserve"> </w:t>
      </w:r>
    </w:p>
    <w:p w14:paraId="2F5F00F0" w14:textId="22B82D66" w:rsidR="00596E1B" w:rsidRPr="00596E1B" w:rsidRDefault="00596E1B" w:rsidP="00596E1B">
      <w:pPr>
        <w:jc w:val="both"/>
        <w:rPr>
          <w:rFonts w:ascii="Calibri" w:hAnsi="Calibri" w:cs="Calibri"/>
        </w:rPr>
      </w:pPr>
      <w:bookmarkStart w:id="0" w:name="OLE_LINK1"/>
      <w:r w:rsidRPr="00596E1B">
        <w:rPr>
          <w:rFonts w:ascii="Calibri" w:hAnsi="Calibri" w:cs="Calibri"/>
          <w:b/>
        </w:rPr>
        <w:t>Office hours</w:t>
      </w:r>
      <w:r w:rsidRPr="00596E1B">
        <w:rPr>
          <w:rFonts w:ascii="Calibri" w:hAnsi="Calibri" w:cs="Calibri"/>
        </w:rPr>
        <w:t>: M</w:t>
      </w:r>
      <w:r w:rsidR="001169F3">
        <w:rPr>
          <w:rFonts w:ascii="Calibri" w:hAnsi="Calibri" w:cs="Calibri"/>
        </w:rPr>
        <w:t>ondays</w:t>
      </w:r>
      <w:r w:rsidRPr="00596E1B">
        <w:rPr>
          <w:rFonts w:ascii="Calibri" w:hAnsi="Calibri" w:cs="Calibri"/>
        </w:rPr>
        <w:t xml:space="preserve"> &amp;</w:t>
      </w:r>
      <w:r w:rsidR="00E41A8D">
        <w:rPr>
          <w:rFonts w:ascii="Calibri" w:hAnsi="Calibri" w:cs="Calibri"/>
        </w:rPr>
        <w:t xml:space="preserve"> </w:t>
      </w:r>
      <w:r w:rsidR="001169F3">
        <w:rPr>
          <w:rFonts w:ascii="Calibri" w:hAnsi="Calibri" w:cs="Calibri"/>
        </w:rPr>
        <w:t>Thursdays</w:t>
      </w:r>
      <w:r w:rsidRPr="00596E1B">
        <w:rPr>
          <w:rFonts w:ascii="Calibri" w:hAnsi="Calibri" w:cs="Calibri"/>
        </w:rPr>
        <w:t xml:space="preserve"> </w:t>
      </w:r>
      <w:r w:rsidR="00ED1C22">
        <w:rPr>
          <w:rFonts w:ascii="Calibri" w:hAnsi="Calibri" w:cs="Calibri"/>
        </w:rPr>
        <w:t>3</w:t>
      </w:r>
      <w:r w:rsidRPr="00596E1B">
        <w:rPr>
          <w:rFonts w:ascii="Calibri" w:hAnsi="Calibri" w:cs="Calibri"/>
        </w:rPr>
        <w:t>:</w:t>
      </w:r>
      <w:r w:rsidR="00ED1C22">
        <w:rPr>
          <w:rFonts w:ascii="Calibri" w:hAnsi="Calibri" w:cs="Calibri"/>
        </w:rPr>
        <w:t>0</w:t>
      </w:r>
      <w:r w:rsidRPr="00596E1B">
        <w:rPr>
          <w:rFonts w:ascii="Calibri" w:hAnsi="Calibri" w:cs="Calibri"/>
        </w:rPr>
        <w:t>0</w:t>
      </w:r>
      <w:r w:rsidR="00ED1C22">
        <w:rPr>
          <w:rFonts w:ascii="Calibri" w:hAnsi="Calibri" w:cs="Calibri"/>
        </w:rPr>
        <w:t>p</w:t>
      </w:r>
      <w:r w:rsidRPr="00596E1B">
        <w:rPr>
          <w:rFonts w:ascii="Calibri" w:hAnsi="Calibri" w:cs="Calibri"/>
        </w:rPr>
        <w:t xml:space="preserve">m – </w:t>
      </w:r>
      <w:r w:rsidR="00ED1C22">
        <w:rPr>
          <w:rFonts w:ascii="Calibri" w:hAnsi="Calibri" w:cs="Calibri"/>
        </w:rPr>
        <w:t>4</w:t>
      </w:r>
      <w:r w:rsidRPr="00596E1B">
        <w:rPr>
          <w:rFonts w:ascii="Calibri" w:hAnsi="Calibri" w:cs="Calibri"/>
        </w:rPr>
        <w:t>:</w:t>
      </w:r>
      <w:r w:rsidR="00C605C0">
        <w:rPr>
          <w:rFonts w:ascii="Calibri" w:hAnsi="Calibri" w:cs="Calibri"/>
        </w:rPr>
        <w:t>0</w:t>
      </w:r>
      <w:r w:rsidRPr="00596E1B">
        <w:rPr>
          <w:rFonts w:ascii="Calibri" w:hAnsi="Calibri" w:cs="Calibri"/>
        </w:rPr>
        <w:t xml:space="preserve">0pm (In Person at MAGC 3.722 or via Zoom at  </w:t>
      </w:r>
      <w:hyperlink r:id="rId9" w:history="1">
        <w:r w:rsidRPr="00596E1B">
          <w:rPr>
            <w:rStyle w:val="Hyperlink"/>
            <w:rFonts w:ascii="Calibri" w:hAnsi="Calibri" w:cs="Calibri"/>
          </w:rPr>
          <w:t>https://utrgv.zoom.us/j/2824166420</w:t>
        </w:r>
      </w:hyperlink>
      <w:r w:rsidRPr="00596E1B">
        <w:rPr>
          <w:rFonts w:ascii="Calibri" w:hAnsi="Calibri" w:cs="Calibri"/>
        </w:rPr>
        <w:t>)  or by appointment.</w:t>
      </w:r>
    </w:p>
    <w:bookmarkEnd w:id="0"/>
    <w:p w14:paraId="2EF8D8D6" w14:textId="77777777" w:rsidR="001F69EF" w:rsidRDefault="001F69EF" w:rsidP="001F69EF">
      <w:pPr>
        <w:rPr>
          <w:b/>
        </w:rPr>
      </w:pPr>
    </w:p>
    <w:p w14:paraId="4DEA1813" w14:textId="067AC589" w:rsidR="00950CA3" w:rsidRPr="00D26E0A" w:rsidRDefault="008603C0" w:rsidP="001F69EF">
      <w:pPr>
        <w:rPr>
          <w:b/>
          <w:spacing w:val="-6"/>
        </w:rPr>
      </w:pPr>
      <w:r w:rsidRPr="00D26E0A">
        <w:rPr>
          <w:b/>
        </w:rPr>
        <w:t>Teaching</w:t>
      </w:r>
      <w:r w:rsidRPr="00D26E0A">
        <w:rPr>
          <w:b/>
          <w:spacing w:val="-9"/>
        </w:rPr>
        <w:t xml:space="preserve"> </w:t>
      </w:r>
      <w:r w:rsidRPr="00D26E0A">
        <w:rPr>
          <w:b/>
        </w:rPr>
        <w:t>Assistant:</w:t>
      </w:r>
      <w:r w:rsidRPr="00D26E0A">
        <w:rPr>
          <w:b/>
          <w:spacing w:val="-6"/>
        </w:rPr>
        <w:t xml:space="preserve"> </w:t>
      </w:r>
    </w:p>
    <w:p w14:paraId="1674B3B6" w14:textId="1D6C139A" w:rsidR="008603C0" w:rsidRPr="00F05B0D" w:rsidRDefault="00950CA3" w:rsidP="001F69EF">
      <w:pPr>
        <w:jc w:val="both"/>
        <w:rPr>
          <w:bCs/>
        </w:rPr>
      </w:pPr>
      <w:r w:rsidRPr="00F05B0D">
        <w:rPr>
          <w:bCs/>
        </w:rPr>
        <w:t xml:space="preserve">Mr. </w:t>
      </w:r>
      <w:r w:rsidR="00CE1AC3" w:rsidRPr="00F05B0D">
        <w:rPr>
          <w:bCs/>
        </w:rPr>
        <w:t>Yonghong Chen</w:t>
      </w:r>
      <w:r w:rsidRPr="00F05B0D">
        <w:rPr>
          <w:bCs/>
        </w:rPr>
        <w:t xml:space="preserve">, </w:t>
      </w:r>
      <w:r w:rsidR="008603C0" w:rsidRPr="00F05B0D">
        <w:rPr>
          <w:bCs/>
        </w:rPr>
        <w:t>UTRGV</w:t>
      </w:r>
      <w:r w:rsidR="008603C0" w:rsidRPr="00F05B0D">
        <w:rPr>
          <w:bCs/>
          <w:spacing w:val="-6"/>
        </w:rPr>
        <w:t xml:space="preserve"> </w:t>
      </w:r>
      <w:r w:rsidR="008603C0" w:rsidRPr="00F05B0D">
        <w:rPr>
          <w:bCs/>
        </w:rPr>
        <w:t>E-mail:</w:t>
      </w:r>
      <w:r w:rsidR="008603C0" w:rsidRPr="00F05B0D">
        <w:rPr>
          <w:bCs/>
          <w:spacing w:val="-4"/>
        </w:rPr>
        <w:t xml:space="preserve"> </w:t>
      </w:r>
      <w:hyperlink r:id="rId10" w:history="1">
        <w:r w:rsidR="00CE1AC3" w:rsidRPr="00F05B0D">
          <w:rPr>
            <w:rStyle w:val="Hyperlink"/>
            <w:bCs/>
          </w:rPr>
          <w:t>yonghong.chen01@utrgv.edu</w:t>
        </w:r>
      </w:hyperlink>
      <w:r w:rsidR="008603C0" w:rsidRPr="00F05B0D">
        <w:rPr>
          <w:bCs/>
          <w:spacing w:val="-3"/>
        </w:rPr>
        <w:t xml:space="preserve"> </w:t>
      </w:r>
    </w:p>
    <w:p w14:paraId="4154D723" w14:textId="2CC132A7" w:rsidR="008603C0" w:rsidRPr="00F05B0D" w:rsidRDefault="008603C0" w:rsidP="001F69EF">
      <w:pPr>
        <w:jc w:val="both"/>
        <w:rPr>
          <w:bCs/>
        </w:rPr>
      </w:pPr>
      <w:r w:rsidRPr="00F05B0D">
        <w:rPr>
          <w:bCs/>
        </w:rPr>
        <w:t>Office</w:t>
      </w:r>
      <w:r w:rsidRPr="00F05B0D">
        <w:rPr>
          <w:bCs/>
          <w:spacing w:val="-7"/>
        </w:rPr>
        <w:t xml:space="preserve"> </w:t>
      </w:r>
      <w:r w:rsidRPr="00F05B0D">
        <w:rPr>
          <w:bCs/>
        </w:rPr>
        <w:t>Location:</w:t>
      </w:r>
      <w:r w:rsidRPr="00F05B0D">
        <w:rPr>
          <w:bCs/>
          <w:spacing w:val="-6"/>
        </w:rPr>
        <w:t xml:space="preserve"> </w:t>
      </w:r>
      <w:r w:rsidRPr="00F05B0D">
        <w:rPr>
          <w:bCs/>
        </w:rPr>
        <w:t>EMAGC</w:t>
      </w:r>
      <w:r w:rsidRPr="00F05B0D">
        <w:rPr>
          <w:bCs/>
          <w:spacing w:val="-5"/>
        </w:rPr>
        <w:t xml:space="preserve"> </w:t>
      </w:r>
      <w:r w:rsidRPr="00F05B0D">
        <w:rPr>
          <w:bCs/>
          <w:spacing w:val="-2"/>
        </w:rPr>
        <w:t>3.</w:t>
      </w:r>
      <w:r w:rsidR="00B95028">
        <w:rPr>
          <w:bCs/>
          <w:spacing w:val="-2"/>
        </w:rPr>
        <w:t>540</w:t>
      </w:r>
      <w:r w:rsidR="00950CA3" w:rsidRPr="00F05B0D">
        <w:rPr>
          <w:bCs/>
          <w:spacing w:val="-2"/>
        </w:rPr>
        <w:t xml:space="preserve">, </w:t>
      </w:r>
      <w:r w:rsidRPr="00F05B0D">
        <w:rPr>
          <w:bCs/>
        </w:rPr>
        <w:t>Office</w:t>
      </w:r>
      <w:r w:rsidRPr="00F05B0D">
        <w:rPr>
          <w:bCs/>
          <w:spacing w:val="-6"/>
        </w:rPr>
        <w:t xml:space="preserve"> </w:t>
      </w:r>
      <w:r w:rsidRPr="00F05B0D">
        <w:rPr>
          <w:bCs/>
        </w:rPr>
        <w:t>Hours:</w:t>
      </w:r>
      <w:r w:rsidRPr="00F05B0D">
        <w:rPr>
          <w:bCs/>
          <w:spacing w:val="-4"/>
        </w:rPr>
        <w:t xml:space="preserve"> </w:t>
      </w:r>
      <w:r w:rsidR="00734DB4">
        <w:rPr>
          <w:bCs/>
          <w:spacing w:val="-4"/>
        </w:rPr>
        <w:t>TBA</w:t>
      </w:r>
    </w:p>
    <w:p w14:paraId="3CF4E955" w14:textId="77777777" w:rsidR="00E64FB2" w:rsidRDefault="00E64FB2" w:rsidP="00A730C6">
      <w:pPr>
        <w:jc w:val="both"/>
        <w:rPr>
          <w:b/>
        </w:rPr>
      </w:pPr>
    </w:p>
    <w:p w14:paraId="35A93585" w14:textId="34FF3083" w:rsidR="00A730C6" w:rsidRPr="00A07E93" w:rsidRDefault="00A730C6" w:rsidP="00A730C6">
      <w:pPr>
        <w:jc w:val="both"/>
      </w:pPr>
      <w:r w:rsidRPr="00A07E93">
        <w:rPr>
          <w:b/>
        </w:rPr>
        <w:t>Prerequisite:</w:t>
      </w:r>
      <w:r w:rsidRPr="00A07E93">
        <w:t xml:space="preserve"> </w:t>
      </w:r>
    </w:p>
    <w:p w14:paraId="377701F7" w14:textId="2F2D3211" w:rsidR="00A730C6" w:rsidRPr="00FB6B64" w:rsidRDefault="00A730C6" w:rsidP="00A730C6">
      <w:pPr>
        <w:jc w:val="both"/>
      </w:pPr>
      <w:r w:rsidRPr="00FB6B64">
        <w:t>A student must have completed and passed Calculus I (M</w:t>
      </w:r>
      <w:r w:rsidR="00182C90">
        <w:t>ATH 2413</w:t>
      </w:r>
      <w:r w:rsidRPr="00FB6B64">
        <w:t>) with a grade C or better, or appropriate high school background and placement scores. The student not meeting this requirement wi</w:t>
      </w:r>
      <w:r>
        <w:t>ll be asked to drop the course.</w:t>
      </w:r>
    </w:p>
    <w:p w14:paraId="63D1D904" w14:textId="77777777" w:rsidR="00A41C80" w:rsidRDefault="00A41C80" w:rsidP="00A41C80">
      <w:pPr>
        <w:jc w:val="both"/>
      </w:pPr>
    </w:p>
    <w:p w14:paraId="067D8FC8" w14:textId="5280EFE4" w:rsidR="00A730C6" w:rsidRPr="00A41C80" w:rsidRDefault="00A730C6" w:rsidP="00A730C6">
      <w:pPr>
        <w:jc w:val="both"/>
      </w:pPr>
      <w:r w:rsidRPr="00A07E93">
        <w:rPr>
          <w:b/>
        </w:rPr>
        <w:t>Text</w:t>
      </w:r>
      <w:r>
        <w:rPr>
          <w:rFonts w:hint="eastAsia"/>
          <w:b/>
        </w:rPr>
        <w:t>book</w:t>
      </w:r>
      <w:r w:rsidRPr="00A07E93">
        <w:rPr>
          <w:b/>
        </w:rPr>
        <w:t>:</w:t>
      </w:r>
      <w:r w:rsidRPr="00A07E93">
        <w:t xml:space="preserve"> </w:t>
      </w:r>
      <w:r w:rsidR="00A41C80">
        <w:t>OpenStax</w:t>
      </w:r>
      <w:r w:rsidR="00A41C80">
        <w:rPr>
          <w:spacing w:val="-2"/>
        </w:rPr>
        <w:t xml:space="preserve"> </w:t>
      </w:r>
      <w:r w:rsidR="00A41C80">
        <w:t>Calculus</w:t>
      </w:r>
      <w:r w:rsidR="00A41C80">
        <w:rPr>
          <w:spacing w:val="-2"/>
        </w:rPr>
        <w:t xml:space="preserve"> </w:t>
      </w:r>
      <w:r w:rsidR="00A41C80">
        <w:t>Volume</w:t>
      </w:r>
      <w:r w:rsidR="00A41C80">
        <w:rPr>
          <w:spacing w:val="-3"/>
        </w:rPr>
        <w:t xml:space="preserve"> </w:t>
      </w:r>
      <w:r w:rsidR="00A41C80">
        <w:t>2</w:t>
      </w:r>
      <w:r w:rsidR="00A41C80">
        <w:rPr>
          <w:spacing w:val="-3"/>
        </w:rPr>
        <w:t xml:space="preserve"> </w:t>
      </w:r>
      <w:r w:rsidR="00A41C80">
        <w:t>edited</w:t>
      </w:r>
      <w:r w:rsidR="00A41C80">
        <w:rPr>
          <w:spacing w:val="-3"/>
        </w:rPr>
        <w:t xml:space="preserve"> </w:t>
      </w:r>
      <w:r w:rsidR="00A41C80">
        <w:t>by</w:t>
      </w:r>
      <w:r w:rsidR="00A41C80">
        <w:rPr>
          <w:spacing w:val="-2"/>
        </w:rPr>
        <w:t xml:space="preserve"> </w:t>
      </w:r>
      <w:r w:rsidR="00A41C80">
        <w:t>Gilbert</w:t>
      </w:r>
      <w:r w:rsidR="00A41C80">
        <w:rPr>
          <w:spacing w:val="-1"/>
        </w:rPr>
        <w:t xml:space="preserve"> </w:t>
      </w:r>
      <w:r w:rsidR="00A41C80">
        <w:t>Strang</w:t>
      </w:r>
      <w:r w:rsidR="00A41C80">
        <w:rPr>
          <w:spacing w:val="-5"/>
        </w:rPr>
        <w:t xml:space="preserve"> </w:t>
      </w:r>
      <w:r w:rsidR="00A41C80">
        <w:t>and</w:t>
      </w:r>
      <w:r w:rsidR="00A41C80">
        <w:rPr>
          <w:spacing w:val="-3"/>
        </w:rPr>
        <w:t xml:space="preserve"> </w:t>
      </w:r>
      <w:r w:rsidR="00A41C80">
        <w:t>Edwin</w:t>
      </w:r>
      <w:r w:rsidR="00A41C80">
        <w:rPr>
          <w:spacing w:val="-3"/>
        </w:rPr>
        <w:t xml:space="preserve"> </w:t>
      </w:r>
      <w:r w:rsidR="00A41C80">
        <w:t>“Jed”</w:t>
      </w:r>
      <w:r w:rsidR="00A41C80">
        <w:rPr>
          <w:spacing w:val="-4"/>
        </w:rPr>
        <w:t xml:space="preserve"> </w:t>
      </w:r>
      <w:r w:rsidR="00A41C80">
        <w:t>Herman.</w:t>
      </w:r>
      <w:r w:rsidR="00A41C80">
        <w:rPr>
          <w:spacing w:val="-3"/>
        </w:rPr>
        <w:t xml:space="preserve"> </w:t>
      </w:r>
      <w:r w:rsidR="00A41C80">
        <w:t xml:space="preserve">The book is published under CC BY-NC-SA 4.0 license, which means that you are free to use and adapt it, but not for commercial purposes. The book is an Open Educational Resource and is available for free download at </w:t>
      </w:r>
      <w:hyperlink r:id="rId11">
        <w:r w:rsidR="00A41C80">
          <w:rPr>
            <w:color w:val="0562C1"/>
            <w:u w:val="single" w:color="0562C1"/>
          </w:rPr>
          <w:t>https://openstax.org/details/books/calculus-volume-2</w:t>
        </w:r>
      </w:hyperlink>
      <w:r>
        <w:rPr>
          <w:color w:val="000000"/>
        </w:rPr>
        <w:t>.</w:t>
      </w:r>
    </w:p>
    <w:p w14:paraId="5DC703F2" w14:textId="77777777" w:rsidR="00B07779" w:rsidRDefault="00B07779" w:rsidP="00B07779">
      <w:pPr>
        <w:jc w:val="both"/>
        <w:rPr>
          <w:b/>
        </w:rPr>
      </w:pPr>
    </w:p>
    <w:p w14:paraId="7F35A7B4" w14:textId="76DED60F" w:rsidR="00D26FAC" w:rsidRDefault="008B58A0" w:rsidP="00B07779">
      <w:pPr>
        <w:jc w:val="both"/>
      </w:pPr>
      <w:r w:rsidRPr="00FE3AAE">
        <w:rPr>
          <w:b/>
          <w:bCs/>
        </w:rPr>
        <w:t>Topics</w:t>
      </w:r>
      <w:r>
        <w:rPr>
          <w:spacing w:val="-3"/>
        </w:rPr>
        <w:t xml:space="preserve"> </w:t>
      </w:r>
      <w:r>
        <w:t>include</w:t>
      </w:r>
      <w:r>
        <w:rPr>
          <w:spacing w:val="-4"/>
        </w:rPr>
        <w:t xml:space="preserve"> </w:t>
      </w:r>
      <w:r>
        <w:t>methods</w:t>
      </w:r>
      <w:r>
        <w:rPr>
          <w:spacing w:val="-6"/>
        </w:rPr>
        <w:t xml:space="preserve"> </w:t>
      </w:r>
      <w:r>
        <w:t>of</w:t>
      </w:r>
      <w:r>
        <w:rPr>
          <w:spacing w:val="-2"/>
        </w:rPr>
        <w:t xml:space="preserve"> </w:t>
      </w:r>
      <w:r>
        <w:t>integration,</w:t>
      </w:r>
      <w:r>
        <w:rPr>
          <w:spacing w:val="-4"/>
        </w:rPr>
        <w:t xml:space="preserve"> </w:t>
      </w:r>
      <w:r>
        <w:t>applications</w:t>
      </w:r>
      <w:r>
        <w:rPr>
          <w:spacing w:val="-3"/>
        </w:rPr>
        <w:t xml:space="preserve"> </w:t>
      </w:r>
      <w:r>
        <w:t>of</w:t>
      </w:r>
      <w:r>
        <w:rPr>
          <w:spacing w:val="-4"/>
        </w:rPr>
        <w:t xml:space="preserve"> </w:t>
      </w:r>
      <w:r>
        <w:t>definite</w:t>
      </w:r>
      <w:r>
        <w:rPr>
          <w:spacing w:val="-6"/>
        </w:rPr>
        <w:t xml:space="preserve"> </w:t>
      </w:r>
      <w:r>
        <w:t>integrals,</w:t>
      </w:r>
      <w:r>
        <w:rPr>
          <w:spacing w:val="-2"/>
        </w:rPr>
        <w:t xml:space="preserve"> </w:t>
      </w:r>
      <w:r>
        <w:t>parameterized</w:t>
      </w:r>
      <w:r>
        <w:rPr>
          <w:spacing w:val="-6"/>
        </w:rPr>
        <w:t xml:space="preserve"> </w:t>
      </w:r>
      <w:r>
        <w:t>curves, integration in</w:t>
      </w:r>
      <w:r>
        <w:rPr>
          <w:spacing w:val="-2"/>
        </w:rPr>
        <w:t xml:space="preserve"> </w:t>
      </w:r>
      <w:r>
        <w:t>polar coordinates, and</w:t>
      </w:r>
      <w:r>
        <w:rPr>
          <w:spacing w:val="-2"/>
        </w:rPr>
        <w:t xml:space="preserve"> </w:t>
      </w:r>
      <w:r>
        <w:t>infinite</w:t>
      </w:r>
      <w:r>
        <w:rPr>
          <w:spacing w:val="-2"/>
        </w:rPr>
        <w:t xml:space="preserve"> </w:t>
      </w:r>
      <w:r>
        <w:t>sequences and</w:t>
      </w:r>
      <w:r>
        <w:rPr>
          <w:spacing w:val="-2"/>
        </w:rPr>
        <w:t xml:space="preserve"> </w:t>
      </w:r>
      <w:r>
        <w:t xml:space="preserve">series.  </w:t>
      </w:r>
    </w:p>
    <w:p w14:paraId="0B859983" w14:textId="69A522D1" w:rsidR="008B58A0" w:rsidRDefault="008B58A0" w:rsidP="00B07779">
      <w:pPr>
        <w:pStyle w:val="BodyText"/>
        <w:spacing w:before="294"/>
        <w:jc w:val="both"/>
      </w:pPr>
      <w:r w:rsidRPr="00FE3AAE">
        <w:rPr>
          <w:b/>
          <w:bCs/>
        </w:rPr>
        <w:t>This</w:t>
      </w:r>
      <w:r w:rsidRPr="00FE3AAE">
        <w:rPr>
          <w:b/>
          <w:bCs/>
          <w:spacing w:val="-5"/>
        </w:rPr>
        <w:t xml:space="preserve"> </w:t>
      </w:r>
      <w:r w:rsidRPr="00FE3AAE">
        <w:rPr>
          <w:b/>
          <w:bCs/>
        </w:rPr>
        <w:t>course</w:t>
      </w:r>
      <w:r>
        <w:rPr>
          <w:spacing w:val="-5"/>
        </w:rPr>
        <w:t xml:space="preserve"> </w:t>
      </w:r>
      <w:r>
        <w:t>is</w:t>
      </w:r>
      <w:r>
        <w:rPr>
          <w:spacing w:val="-5"/>
        </w:rPr>
        <w:t xml:space="preserve"> </w:t>
      </w:r>
      <w:r>
        <w:t>run</w:t>
      </w:r>
      <w:r>
        <w:rPr>
          <w:spacing w:val="-3"/>
        </w:rPr>
        <w:t xml:space="preserve"> </w:t>
      </w:r>
      <w:r>
        <w:t>in-person</w:t>
      </w:r>
      <w:r>
        <w:rPr>
          <w:spacing w:val="-3"/>
        </w:rPr>
        <w:t xml:space="preserve"> </w:t>
      </w:r>
      <w:r>
        <w:t>only.</w:t>
      </w:r>
      <w:r>
        <w:rPr>
          <w:spacing w:val="-3"/>
        </w:rPr>
        <w:t xml:space="preserve"> </w:t>
      </w:r>
      <w:r>
        <w:t>All</w:t>
      </w:r>
      <w:r>
        <w:rPr>
          <w:spacing w:val="-3"/>
        </w:rPr>
        <w:t xml:space="preserve"> </w:t>
      </w:r>
      <w:r>
        <w:t>exams</w:t>
      </w:r>
      <w:r>
        <w:rPr>
          <w:spacing w:val="-5"/>
        </w:rPr>
        <w:t xml:space="preserve"> </w:t>
      </w:r>
      <w:r>
        <w:t>must</w:t>
      </w:r>
      <w:r>
        <w:rPr>
          <w:spacing w:val="-3"/>
        </w:rPr>
        <w:t xml:space="preserve"> </w:t>
      </w:r>
      <w:r>
        <w:t>be</w:t>
      </w:r>
      <w:r>
        <w:rPr>
          <w:spacing w:val="-5"/>
        </w:rPr>
        <w:t xml:space="preserve"> </w:t>
      </w:r>
      <w:r>
        <w:t>taken</w:t>
      </w:r>
      <w:r>
        <w:rPr>
          <w:spacing w:val="-3"/>
        </w:rPr>
        <w:t xml:space="preserve"> </w:t>
      </w:r>
      <w:r>
        <w:t>in-</w:t>
      </w:r>
      <w:r>
        <w:rPr>
          <w:spacing w:val="-2"/>
        </w:rPr>
        <w:t>person.</w:t>
      </w:r>
    </w:p>
    <w:p w14:paraId="06C16DA2" w14:textId="2D3ABFD3" w:rsidR="00D718D5" w:rsidRDefault="008B58A0" w:rsidP="00C1371D">
      <w:pPr>
        <w:pStyle w:val="BodyText"/>
        <w:spacing w:before="1"/>
        <w:jc w:val="both"/>
      </w:pPr>
      <w:r w:rsidRPr="00FE3AAE">
        <w:rPr>
          <w:b/>
          <w:bCs/>
        </w:rPr>
        <w:t>Lectures</w:t>
      </w:r>
      <w:r>
        <w:t>: the lectures will present the theory, techniques, and applications of the course material. Participation</w:t>
      </w:r>
      <w:r>
        <w:rPr>
          <w:spacing w:val="-2"/>
        </w:rPr>
        <w:t xml:space="preserve"> </w:t>
      </w:r>
      <w:r>
        <w:t>is</w:t>
      </w:r>
      <w:r>
        <w:rPr>
          <w:spacing w:val="-4"/>
        </w:rPr>
        <w:t xml:space="preserve"> </w:t>
      </w:r>
      <w:r>
        <w:t>required.</w:t>
      </w:r>
      <w:r>
        <w:rPr>
          <w:spacing w:val="-2"/>
        </w:rPr>
        <w:t xml:space="preserve"> </w:t>
      </w:r>
      <w:r>
        <w:t>Due</w:t>
      </w:r>
      <w:r>
        <w:rPr>
          <w:spacing w:val="-4"/>
        </w:rPr>
        <w:t xml:space="preserve"> </w:t>
      </w:r>
      <w:r>
        <w:t>to</w:t>
      </w:r>
      <w:r>
        <w:rPr>
          <w:spacing w:val="-4"/>
        </w:rPr>
        <w:t xml:space="preserve"> </w:t>
      </w:r>
      <w:r>
        <w:t>the</w:t>
      </w:r>
      <w:r>
        <w:rPr>
          <w:spacing w:val="-2"/>
        </w:rPr>
        <w:t xml:space="preserve"> </w:t>
      </w:r>
      <w:r>
        <w:t>limited</w:t>
      </w:r>
      <w:r>
        <w:rPr>
          <w:spacing w:val="-2"/>
        </w:rPr>
        <w:t xml:space="preserve"> </w:t>
      </w:r>
      <w:r>
        <w:t>lecture</w:t>
      </w:r>
      <w:r>
        <w:rPr>
          <w:spacing w:val="-4"/>
        </w:rPr>
        <w:t xml:space="preserve"> </w:t>
      </w:r>
      <w:r>
        <w:t>time,</w:t>
      </w:r>
      <w:r>
        <w:rPr>
          <w:spacing w:val="-2"/>
        </w:rPr>
        <w:t xml:space="preserve"> </w:t>
      </w:r>
      <w:r>
        <w:t>most</w:t>
      </w:r>
      <w:r>
        <w:rPr>
          <w:spacing w:val="-2"/>
        </w:rPr>
        <w:t xml:space="preserve"> </w:t>
      </w:r>
      <w:r>
        <w:t>of</w:t>
      </w:r>
      <w:r>
        <w:rPr>
          <w:spacing w:val="-5"/>
        </w:rPr>
        <w:t xml:space="preserve"> </w:t>
      </w:r>
      <w:r>
        <w:t>your learning</w:t>
      </w:r>
      <w:r>
        <w:rPr>
          <w:spacing w:val="-4"/>
        </w:rPr>
        <w:t xml:space="preserve"> </w:t>
      </w:r>
      <w:r>
        <w:t>will</w:t>
      </w:r>
      <w:r>
        <w:rPr>
          <w:spacing w:val="-2"/>
        </w:rPr>
        <w:t xml:space="preserve"> </w:t>
      </w:r>
      <w:r>
        <w:t>take place through doing the assignments.</w:t>
      </w:r>
      <w:r w:rsidR="00D718D5">
        <w:t xml:space="preserve"> </w:t>
      </w:r>
      <w:r w:rsidR="00D718D5">
        <w:rPr>
          <w:b/>
        </w:rPr>
        <w:t>Notes:</w:t>
      </w:r>
      <w:r w:rsidR="00D718D5">
        <w:rPr>
          <w:b/>
          <w:spacing w:val="-3"/>
        </w:rPr>
        <w:t xml:space="preserve"> </w:t>
      </w:r>
      <w:r w:rsidR="00D718D5">
        <w:t>At</w:t>
      </w:r>
      <w:r w:rsidR="00D718D5">
        <w:rPr>
          <w:spacing w:val="-2"/>
        </w:rPr>
        <w:t xml:space="preserve"> </w:t>
      </w:r>
      <w:r w:rsidR="00D718D5">
        <w:t>the</w:t>
      </w:r>
      <w:r w:rsidR="00D718D5">
        <w:rPr>
          <w:spacing w:val="-4"/>
        </w:rPr>
        <w:t xml:space="preserve"> </w:t>
      </w:r>
      <w:r w:rsidR="00D718D5">
        <w:t>end</w:t>
      </w:r>
      <w:r w:rsidR="00D718D5">
        <w:rPr>
          <w:spacing w:val="-2"/>
        </w:rPr>
        <w:t xml:space="preserve"> </w:t>
      </w:r>
      <w:r w:rsidR="00D718D5">
        <w:t>of</w:t>
      </w:r>
      <w:r w:rsidR="00D718D5">
        <w:rPr>
          <w:spacing w:val="-2"/>
        </w:rPr>
        <w:t xml:space="preserve"> </w:t>
      </w:r>
      <w:r w:rsidR="00D718D5">
        <w:t>each</w:t>
      </w:r>
      <w:r w:rsidR="00D718D5">
        <w:rPr>
          <w:spacing w:val="-2"/>
        </w:rPr>
        <w:t xml:space="preserve"> </w:t>
      </w:r>
      <w:r w:rsidR="00D718D5">
        <w:t>week,</w:t>
      </w:r>
      <w:r w:rsidR="00D718D5">
        <w:rPr>
          <w:spacing w:val="-3"/>
        </w:rPr>
        <w:t xml:space="preserve"> </w:t>
      </w:r>
      <w:r w:rsidR="00D718D5">
        <w:t>the</w:t>
      </w:r>
      <w:r w:rsidR="00D718D5">
        <w:rPr>
          <w:spacing w:val="-4"/>
        </w:rPr>
        <w:t xml:space="preserve"> </w:t>
      </w:r>
      <w:r w:rsidR="00D718D5">
        <w:t>lecture</w:t>
      </w:r>
      <w:r w:rsidR="00D718D5">
        <w:rPr>
          <w:spacing w:val="-2"/>
        </w:rPr>
        <w:t xml:space="preserve"> </w:t>
      </w:r>
      <w:r w:rsidR="00D718D5">
        <w:t>notes</w:t>
      </w:r>
      <w:r w:rsidR="00D718D5">
        <w:rPr>
          <w:spacing w:val="-4"/>
        </w:rPr>
        <w:t xml:space="preserve"> </w:t>
      </w:r>
      <w:r w:rsidR="00D718D5">
        <w:t>from</w:t>
      </w:r>
      <w:r w:rsidR="00D718D5">
        <w:rPr>
          <w:spacing w:val="-3"/>
        </w:rPr>
        <w:t xml:space="preserve"> </w:t>
      </w:r>
      <w:r w:rsidR="00D718D5">
        <w:t>the</w:t>
      </w:r>
      <w:r w:rsidR="00D718D5">
        <w:rPr>
          <w:spacing w:val="-4"/>
        </w:rPr>
        <w:t xml:space="preserve"> </w:t>
      </w:r>
      <w:r w:rsidR="00D718D5">
        <w:t>week</w:t>
      </w:r>
      <w:r w:rsidR="00D718D5">
        <w:rPr>
          <w:spacing w:val="-4"/>
        </w:rPr>
        <w:t xml:space="preserve"> </w:t>
      </w:r>
      <w:r w:rsidR="00D718D5">
        <w:t>will</w:t>
      </w:r>
      <w:r w:rsidR="00D718D5">
        <w:rPr>
          <w:spacing w:val="-2"/>
        </w:rPr>
        <w:t xml:space="preserve"> </w:t>
      </w:r>
      <w:r w:rsidR="00D718D5">
        <w:t>be</w:t>
      </w:r>
      <w:r w:rsidR="00D718D5">
        <w:rPr>
          <w:spacing w:val="-2"/>
        </w:rPr>
        <w:t xml:space="preserve"> </w:t>
      </w:r>
      <w:r w:rsidR="00D718D5">
        <w:t>uploaded</w:t>
      </w:r>
      <w:r w:rsidR="00D718D5">
        <w:rPr>
          <w:spacing w:val="-2"/>
        </w:rPr>
        <w:t xml:space="preserve"> </w:t>
      </w:r>
      <w:r w:rsidR="00D718D5">
        <w:t xml:space="preserve">to </w:t>
      </w:r>
      <w:r w:rsidR="00D718D5">
        <w:rPr>
          <w:spacing w:val="-2"/>
        </w:rPr>
        <w:t>Blackboard.</w:t>
      </w:r>
    </w:p>
    <w:p w14:paraId="385030B8" w14:textId="48EE7C79" w:rsidR="00C1371D" w:rsidRDefault="008B58A0" w:rsidP="004F788B">
      <w:pPr>
        <w:pStyle w:val="BodyText"/>
        <w:jc w:val="both"/>
      </w:pPr>
      <w:r w:rsidRPr="00B07779">
        <w:rPr>
          <w:b/>
          <w:bCs/>
        </w:rPr>
        <w:t>Workshops</w:t>
      </w:r>
      <w:r w:rsidR="00FE3AAE">
        <w:t xml:space="preserve"> (Optional)</w:t>
      </w:r>
      <w:r>
        <w:t xml:space="preserve">: these are not an official part of your schedule, but they will greatly benefit your learning. In a workshop, your TA will slowly go through several problems inspired by or taken from the written </w:t>
      </w:r>
      <w:proofErr w:type="spellStart"/>
      <w:r>
        <w:t>homeworks</w:t>
      </w:r>
      <w:proofErr w:type="spellEnd"/>
      <w:r>
        <w:t xml:space="preserve"> and </w:t>
      </w:r>
      <w:proofErr w:type="spellStart"/>
      <w:r>
        <w:t>WeBWorK</w:t>
      </w:r>
      <w:proofErr w:type="spellEnd"/>
      <w:r>
        <w:t xml:space="preserve"> problems, in close to complete detail. The workshops will be held in person, but also recorded over Zoom. Recordings will be made available</w:t>
      </w:r>
      <w:r>
        <w:rPr>
          <w:spacing w:val="-3"/>
        </w:rPr>
        <w:t xml:space="preserve"> </w:t>
      </w:r>
      <w:r>
        <w:t>to</w:t>
      </w:r>
      <w:r>
        <w:rPr>
          <w:spacing w:val="-3"/>
        </w:rPr>
        <w:t xml:space="preserve"> </w:t>
      </w:r>
      <w:r>
        <w:t>you</w:t>
      </w:r>
      <w:r>
        <w:rPr>
          <w:spacing w:val="-3"/>
        </w:rPr>
        <w:t xml:space="preserve"> </w:t>
      </w:r>
      <w:r>
        <w:t>in</w:t>
      </w:r>
      <w:r>
        <w:rPr>
          <w:spacing w:val="-4"/>
        </w:rPr>
        <w:t xml:space="preserve"> </w:t>
      </w:r>
      <w:r>
        <w:t>case</w:t>
      </w:r>
      <w:r>
        <w:rPr>
          <w:spacing w:val="-6"/>
        </w:rPr>
        <w:t xml:space="preserve"> </w:t>
      </w:r>
      <w:r>
        <w:t>your</w:t>
      </w:r>
      <w:r>
        <w:rPr>
          <w:spacing w:val="-1"/>
        </w:rPr>
        <w:t xml:space="preserve"> </w:t>
      </w:r>
      <w:r>
        <w:t>schedule</w:t>
      </w:r>
      <w:r>
        <w:rPr>
          <w:spacing w:val="-3"/>
        </w:rPr>
        <w:t xml:space="preserve"> </w:t>
      </w:r>
      <w:r>
        <w:t>does</w:t>
      </w:r>
      <w:r>
        <w:rPr>
          <w:spacing w:val="-4"/>
        </w:rPr>
        <w:t xml:space="preserve"> </w:t>
      </w:r>
      <w:r>
        <w:t>not</w:t>
      </w:r>
      <w:r>
        <w:rPr>
          <w:spacing w:val="-5"/>
        </w:rPr>
        <w:t xml:space="preserve"> </w:t>
      </w:r>
      <w:r>
        <w:t>allow</w:t>
      </w:r>
      <w:r>
        <w:rPr>
          <w:spacing w:val="-3"/>
        </w:rPr>
        <w:t xml:space="preserve"> </w:t>
      </w:r>
      <w:r>
        <w:t>your</w:t>
      </w:r>
      <w:r>
        <w:rPr>
          <w:spacing w:val="-1"/>
        </w:rPr>
        <w:t xml:space="preserve"> </w:t>
      </w:r>
      <w:r>
        <w:t>attendance.</w:t>
      </w:r>
      <w:r>
        <w:rPr>
          <w:spacing w:val="-1"/>
        </w:rPr>
        <w:t xml:space="preserve"> </w:t>
      </w:r>
      <w:r>
        <w:t>The</w:t>
      </w:r>
      <w:r>
        <w:rPr>
          <w:spacing w:val="-3"/>
        </w:rPr>
        <w:t xml:space="preserve"> </w:t>
      </w:r>
      <w:r>
        <w:t>workshops</w:t>
      </w:r>
      <w:r>
        <w:rPr>
          <w:spacing w:val="-4"/>
        </w:rPr>
        <w:t xml:space="preserve"> </w:t>
      </w:r>
      <w:r>
        <w:t>will</w:t>
      </w:r>
      <w:r>
        <w:rPr>
          <w:spacing w:val="-3"/>
        </w:rPr>
        <w:t xml:space="preserve"> </w:t>
      </w:r>
      <w:r>
        <w:t xml:space="preserve">thus help you to have close to complete solutions for several of your written </w:t>
      </w:r>
      <w:proofErr w:type="spellStart"/>
      <w:proofErr w:type="gramStart"/>
      <w:r>
        <w:t>homeworks</w:t>
      </w:r>
      <w:proofErr w:type="spellEnd"/>
      <w:proofErr w:type="gramEnd"/>
      <w:r>
        <w:t>.</w:t>
      </w:r>
      <w:r w:rsidR="00C1371D">
        <w:t xml:space="preserve"> The</w:t>
      </w:r>
      <w:r w:rsidR="00C1371D">
        <w:rPr>
          <w:spacing w:val="-5"/>
        </w:rPr>
        <w:t xml:space="preserve"> </w:t>
      </w:r>
      <w:r w:rsidR="00C1371D">
        <w:t>recordings</w:t>
      </w:r>
      <w:r w:rsidR="00C1371D">
        <w:rPr>
          <w:spacing w:val="-5"/>
        </w:rPr>
        <w:t xml:space="preserve"> </w:t>
      </w:r>
      <w:r w:rsidR="00C1371D">
        <w:t>of</w:t>
      </w:r>
      <w:r w:rsidR="00C1371D">
        <w:rPr>
          <w:spacing w:val="-3"/>
        </w:rPr>
        <w:t xml:space="preserve"> </w:t>
      </w:r>
      <w:r w:rsidR="00C1371D">
        <w:t>the</w:t>
      </w:r>
      <w:r w:rsidR="00C1371D">
        <w:rPr>
          <w:spacing w:val="-5"/>
        </w:rPr>
        <w:t xml:space="preserve"> </w:t>
      </w:r>
      <w:r w:rsidR="00C1371D">
        <w:t>workshops</w:t>
      </w:r>
      <w:r w:rsidR="00C1371D">
        <w:rPr>
          <w:spacing w:val="-5"/>
        </w:rPr>
        <w:t xml:space="preserve"> </w:t>
      </w:r>
      <w:r w:rsidR="00C1371D">
        <w:t>will</w:t>
      </w:r>
      <w:r w:rsidR="00C1371D">
        <w:rPr>
          <w:spacing w:val="-3"/>
        </w:rPr>
        <w:t xml:space="preserve"> </w:t>
      </w:r>
      <w:r w:rsidR="00C1371D">
        <w:t>be</w:t>
      </w:r>
      <w:r w:rsidR="00C1371D">
        <w:rPr>
          <w:spacing w:val="-3"/>
        </w:rPr>
        <w:t xml:space="preserve"> </w:t>
      </w:r>
      <w:r w:rsidR="00C1371D">
        <w:t>made</w:t>
      </w:r>
      <w:r w:rsidR="00C1371D">
        <w:rPr>
          <w:spacing w:val="-5"/>
        </w:rPr>
        <w:t xml:space="preserve"> </w:t>
      </w:r>
      <w:r w:rsidR="00C1371D">
        <w:t>available</w:t>
      </w:r>
      <w:r w:rsidR="00C1371D">
        <w:rPr>
          <w:spacing w:val="-3"/>
        </w:rPr>
        <w:t xml:space="preserve"> </w:t>
      </w:r>
      <w:r w:rsidR="00C1371D">
        <w:t>on</w:t>
      </w:r>
      <w:r w:rsidR="00C1371D">
        <w:rPr>
          <w:spacing w:val="-3"/>
        </w:rPr>
        <w:t xml:space="preserve"> </w:t>
      </w:r>
      <w:r w:rsidR="00C1371D">
        <w:t>Blackboard after each workshop</w:t>
      </w:r>
      <w:r w:rsidR="004F788B">
        <w:t>.</w:t>
      </w:r>
    </w:p>
    <w:p w14:paraId="1290AE14" w14:textId="77777777" w:rsidR="0043183F" w:rsidRDefault="0043183F" w:rsidP="004F788B">
      <w:pPr>
        <w:pStyle w:val="BodyText"/>
        <w:spacing w:before="93"/>
        <w:jc w:val="both"/>
      </w:pPr>
      <w:r>
        <w:rPr>
          <w:b/>
        </w:rPr>
        <w:t xml:space="preserve">Practice Problems: </w:t>
      </w:r>
      <w:r>
        <w:t>There is an official list of Practice Problems that you should look at. The practice</w:t>
      </w:r>
      <w:r>
        <w:rPr>
          <w:spacing w:val="-4"/>
        </w:rPr>
        <w:t xml:space="preserve"> </w:t>
      </w:r>
      <w:r>
        <w:t>problems</w:t>
      </w:r>
      <w:r>
        <w:rPr>
          <w:spacing w:val="-1"/>
        </w:rPr>
        <w:t xml:space="preserve"> </w:t>
      </w:r>
      <w:r>
        <w:t>are</w:t>
      </w:r>
      <w:r>
        <w:rPr>
          <w:spacing w:val="-2"/>
        </w:rPr>
        <w:t xml:space="preserve"> </w:t>
      </w:r>
      <w:r>
        <w:t>based</w:t>
      </w:r>
      <w:r>
        <w:rPr>
          <w:spacing w:val="-2"/>
        </w:rPr>
        <w:t xml:space="preserve"> </w:t>
      </w:r>
      <w:r>
        <w:t>on</w:t>
      </w:r>
      <w:r>
        <w:rPr>
          <w:spacing w:val="-4"/>
        </w:rPr>
        <w:t xml:space="preserve"> </w:t>
      </w:r>
      <w:r>
        <w:t>the</w:t>
      </w:r>
      <w:r>
        <w:rPr>
          <w:spacing w:val="-4"/>
        </w:rPr>
        <w:t xml:space="preserve"> </w:t>
      </w:r>
      <w:r>
        <w:t>course</w:t>
      </w:r>
      <w:r>
        <w:rPr>
          <w:spacing w:val="-4"/>
        </w:rPr>
        <w:t xml:space="preserve"> </w:t>
      </w:r>
      <w:r>
        <w:t>material</w:t>
      </w:r>
      <w:r>
        <w:rPr>
          <w:spacing w:val="-2"/>
        </w:rPr>
        <w:t xml:space="preserve"> </w:t>
      </w:r>
      <w:r>
        <w:t>that</w:t>
      </w:r>
      <w:r>
        <w:rPr>
          <w:spacing w:val="-2"/>
        </w:rPr>
        <w:t xml:space="preserve"> </w:t>
      </w:r>
      <w:r>
        <w:t>is</w:t>
      </w:r>
      <w:r>
        <w:rPr>
          <w:spacing w:val="-4"/>
        </w:rPr>
        <w:t xml:space="preserve"> </w:t>
      </w:r>
      <w:r>
        <w:t>required</w:t>
      </w:r>
      <w:r>
        <w:rPr>
          <w:spacing w:val="-2"/>
        </w:rPr>
        <w:t xml:space="preserve"> </w:t>
      </w:r>
      <w:r>
        <w:t>across</w:t>
      </w:r>
      <w:r>
        <w:rPr>
          <w:spacing w:val="-4"/>
        </w:rPr>
        <w:t xml:space="preserve"> </w:t>
      </w:r>
      <w:r>
        <w:t>all</w:t>
      </w:r>
      <w:r>
        <w:rPr>
          <w:spacing w:val="-2"/>
        </w:rPr>
        <w:t xml:space="preserve"> </w:t>
      </w:r>
      <w:r>
        <w:t>sections</w:t>
      </w:r>
      <w:r>
        <w:rPr>
          <w:spacing w:val="-4"/>
        </w:rPr>
        <w:t xml:space="preserve"> </w:t>
      </w:r>
      <w:r>
        <w:t>of</w:t>
      </w:r>
      <w:r>
        <w:rPr>
          <w:spacing w:val="-2"/>
        </w:rPr>
        <w:t xml:space="preserve"> </w:t>
      </w:r>
      <w:r>
        <w:t xml:space="preserve">Math 2414. Doing and </w:t>
      </w:r>
      <w:r>
        <w:lastRenderedPageBreak/>
        <w:t>understanding the solutions to these Practice Problems will help you in preparing for the final exam because at least 70% of the exam points will be based directly on the Practice Problems.</w:t>
      </w:r>
    </w:p>
    <w:p w14:paraId="7B012B10" w14:textId="77777777" w:rsidR="0043183F" w:rsidRDefault="0043183F" w:rsidP="004F788B">
      <w:pPr>
        <w:pStyle w:val="BodyText"/>
        <w:jc w:val="both"/>
      </w:pPr>
      <w:r>
        <w:rPr>
          <w:b/>
        </w:rPr>
        <w:t>Discussion</w:t>
      </w:r>
      <w:r>
        <w:rPr>
          <w:b/>
          <w:spacing w:val="-1"/>
        </w:rPr>
        <w:t xml:space="preserve"> </w:t>
      </w:r>
      <w:r>
        <w:rPr>
          <w:b/>
        </w:rPr>
        <w:t xml:space="preserve">Forums: </w:t>
      </w:r>
      <w:r>
        <w:t>For any</w:t>
      </w:r>
      <w:r>
        <w:rPr>
          <w:spacing w:val="-3"/>
        </w:rPr>
        <w:t xml:space="preserve"> </w:t>
      </w:r>
      <w:r>
        <w:t>questions</w:t>
      </w:r>
      <w:r>
        <w:rPr>
          <w:spacing w:val="-3"/>
        </w:rPr>
        <w:t xml:space="preserve"> </w:t>
      </w:r>
      <w:r>
        <w:t>at</w:t>
      </w:r>
      <w:r>
        <w:rPr>
          <w:spacing w:val="-1"/>
        </w:rPr>
        <w:t xml:space="preserve"> </w:t>
      </w:r>
      <w:r>
        <w:t>all</w:t>
      </w:r>
      <w:r>
        <w:rPr>
          <w:spacing w:val="-1"/>
        </w:rPr>
        <w:t xml:space="preserve"> </w:t>
      </w:r>
      <w:r>
        <w:t>related</w:t>
      </w:r>
      <w:r>
        <w:rPr>
          <w:spacing w:val="-3"/>
        </w:rPr>
        <w:t xml:space="preserve"> </w:t>
      </w:r>
      <w:r>
        <w:t>to</w:t>
      </w:r>
      <w:r>
        <w:rPr>
          <w:spacing w:val="-1"/>
        </w:rPr>
        <w:t xml:space="preserve"> </w:t>
      </w:r>
      <w:r>
        <w:t>clarifying</w:t>
      </w:r>
      <w:r>
        <w:rPr>
          <w:spacing w:val="-1"/>
        </w:rPr>
        <w:t xml:space="preserve"> </w:t>
      </w:r>
      <w:r>
        <w:t>lecture</w:t>
      </w:r>
      <w:r>
        <w:rPr>
          <w:spacing w:val="-3"/>
        </w:rPr>
        <w:t xml:space="preserve"> </w:t>
      </w:r>
      <w:r>
        <w:t>content, needing</w:t>
      </w:r>
      <w:r>
        <w:rPr>
          <w:spacing w:val="-1"/>
        </w:rPr>
        <w:t xml:space="preserve"> </w:t>
      </w:r>
      <w:r>
        <w:t>hints on</w:t>
      </w:r>
      <w:r>
        <w:rPr>
          <w:spacing w:val="-3"/>
        </w:rPr>
        <w:t xml:space="preserve"> </w:t>
      </w:r>
      <w:r>
        <w:t>the</w:t>
      </w:r>
      <w:r>
        <w:rPr>
          <w:spacing w:val="-5"/>
        </w:rPr>
        <w:t xml:space="preserve"> </w:t>
      </w:r>
      <w:proofErr w:type="spellStart"/>
      <w:r>
        <w:t>homeworks</w:t>
      </w:r>
      <w:proofErr w:type="spellEnd"/>
      <w:r>
        <w:rPr>
          <w:spacing w:val="-2"/>
        </w:rPr>
        <w:t xml:space="preserve"> </w:t>
      </w:r>
      <w:r>
        <w:t>or</w:t>
      </w:r>
      <w:r>
        <w:rPr>
          <w:spacing w:val="-4"/>
        </w:rPr>
        <w:t xml:space="preserve"> </w:t>
      </w:r>
      <w:r>
        <w:t>exercises,</w:t>
      </w:r>
      <w:r>
        <w:rPr>
          <w:spacing w:val="-3"/>
        </w:rPr>
        <w:t xml:space="preserve"> </w:t>
      </w:r>
      <w:r>
        <w:t>or</w:t>
      </w:r>
      <w:r>
        <w:rPr>
          <w:spacing w:val="-4"/>
        </w:rPr>
        <w:t xml:space="preserve"> </w:t>
      </w:r>
      <w:r>
        <w:t>questions</w:t>
      </w:r>
      <w:r>
        <w:rPr>
          <w:spacing w:val="-5"/>
        </w:rPr>
        <w:t xml:space="preserve"> </w:t>
      </w:r>
      <w:r>
        <w:t>about</w:t>
      </w:r>
      <w:r>
        <w:rPr>
          <w:spacing w:val="-1"/>
        </w:rPr>
        <w:t xml:space="preserve"> </w:t>
      </w:r>
      <w:r>
        <w:t>course</w:t>
      </w:r>
      <w:r>
        <w:rPr>
          <w:spacing w:val="-3"/>
        </w:rPr>
        <w:t xml:space="preserve"> </w:t>
      </w:r>
      <w:r>
        <w:t>policies</w:t>
      </w:r>
      <w:r>
        <w:rPr>
          <w:spacing w:val="-2"/>
        </w:rPr>
        <w:t xml:space="preserve"> </w:t>
      </w:r>
      <w:r>
        <w:t>or</w:t>
      </w:r>
      <w:r>
        <w:rPr>
          <w:spacing w:val="-1"/>
        </w:rPr>
        <w:t xml:space="preserve"> </w:t>
      </w:r>
      <w:r>
        <w:t>exam</w:t>
      </w:r>
      <w:r>
        <w:rPr>
          <w:spacing w:val="-1"/>
        </w:rPr>
        <w:t xml:space="preserve"> </w:t>
      </w:r>
      <w:r>
        <w:t>content,</w:t>
      </w:r>
      <w:r>
        <w:rPr>
          <w:spacing w:val="-3"/>
        </w:rPr>
        <w:t xml:space="preserve"> </w:t>
      </w:r>
      <w:r>
        <w:t>please</w:t>
      </w:r>
      <w:r>
        <w:rPr>
          <w:spacing w:val="-3"/>
        </w:rPr>
        <w:t xml:space="preserve"> </w:t>
      </w:r>
      <w:r>
        <w:t>use the Blackboard Discussion Forums. This way, everyone in the class can benefit from the discussion. Emails pertaining to these subjects will not receive a response. Please only email your instructors if the concern is personal.</w:t>
      </w:r>
    </w:p>
    <w:p w14:paraId="451911A8" w14:textId="36483B4F" w:rsidR="0043183F" w:rsidRDefault="0043183F" w:rsidP="004F788B">
      <w:pPr>
        <w:pStyle w:val="BodyText"/>
        <w:jc w:val="both"/>
      </w:pPr>
      <w:r>
        <w:rPr>
          <w:b/>
        </w:rPr>
        <w:t>Electronic</w:t>
      </w:r>
      <w:r>
        <w:rPr>
          <w:b/>
          <w:spacing w:val="-2"/>
        </w:rPr>
        <w:t xml:space="preserve"> </w:t>
      </w:r>
      <w:r>
        <w:rPr>
          <w:b/>
        </w:rPr>
        <w:t>Devices:</w:t>
      </w:r>
      <w:r>
        <w:rPr>
          <w:b/>
          <w:spacing w:val="-3"/>
        </w:rPr>
        <w:t xml:space="preserve"> </w:t>
      </w:r>
      <w:r>
        <w:t>To</w:t>
      </w:r>
      <w:r>
        <w:rPr>
          <w:spacing w:val="-4"/>
        </w:rPr>
        <w:t xml:space="preserve"> </w:t>
      </w:r>
      <w:r>
        <w:t>participate</w:t>
      </w:r>
      <w:r>
        <w:rPr>
          <w:spacing w:val="-4"/>
        </w:rPr>
        <w:t xml:space="preserve"> </w:t>
      </w:r>
      <w:r>
        <w:t>in</w:t>
      </w:r>
      <w:r>
        <w:rPr>
          <w:spacing w:val="-2"/>
        </w:rPr>
        <w:t xml:space="preserve"> </w:t>
      </w:r>
      <w:r>
        <w:t>the</w:t>
      </w:r>
      <w:r>
        <w:rPr>
          <w:spacing w:val="-4"/>
        </w:rPr>
        <w:t xml:space="preserve"> </w:t>
      </w:r>
      <w:r>
        <w:t>class</w:t>
      </w:r>
      <w:r>
        <w:rPr>
          <w:spacing w:val="-4"/>
        </w:rPr>
        <w:t xml:space="preserve"> </w:t>
      </w:r>
      <w:r>
        <w:t>participation</w:t>
      </w:r>
      <w:r>
        <w:rPr>
          <w:spacing w:val="-2"/>
        </w:rPr>
        <w:t xml:space="preserve"> </w:t>
      </w:r>
      <w:r>
        <w:t>questions,</w:t>
      </w:r>
      <w:r>
        <w:rPr>
          <w:spacing w:val="-2"/>
        </w:rPr>
        <w:t xml:space="preserve"> </w:t>
      </w:r>
      <w:r>
        <w:t>please</w:t>
      </w:r>
      <w:r>
        <w:rPr>
          <w:spacing w:val="-2"/>
        </w:rPr>
        <w:t xml:space="preserve"> </w:t>
      </w:r>
      <w:r>
        <w:t>bring</w:t>
      </w:r>
      <w:r>
        <w:rPr>
          <w:spacing w:val="-2"/>
        </w:rPr>
        <w:t xml:space="preserve"> </w:t>
      </w:r>
      <w:r>
        <w:t>an</w:t>
      </w:r>
      <w:r>
        <w:rPr>
          <w:spacing w:val="-4"/>
        </w:rPr>
        <w:t xml:space="preserve"> </w:t>
      </w:r>
      <w:r>
        <w:t>internet enabled device to class, e.g., a smartphone, tablet, or laptop.</w:t>
      </w:r>
    </w:p>
    <w:p w14:paraId="3FA40640" w14:textId="77777777" w:rsidR="0043183F" w:rsidRPr="00A07E93" w:rsidRDefault="0043183F" w:rsidP="00A730C6">
      <w:pPr>
        <w:jc w:val="both"/>
      </w:pPr>
    </w:p>
    <w:p w14:paraId="4A6621E8" w14:textId="77777777" w:rsidR="00A730C6" w:rsidRPr="00A07E93" w:rsidRDefault="00A730C6" w:rsidP="00A730C6">
      <w:pPr>
        <w:jc w:val="both"/>
      </w:pPr>
    </w:p>
    <w:p w14:paraId="4B2FAE87" w14:textId="77777777" w:rsidR="00A730C6" w:rsidRPr="00A07E93" w:rsidRDefault="00A730C6" w:rsidP="00A730C6">
      <w:pPr>
        <w:jc w:val="both"/>
      </w:pPr>
      <w:r w:rsidRPr="00A07E93">
        <w:rPr>
          <w:b/>
        </w:rPr>
        <w:t>Calculator:</w:t>
      </w:r>
      <w:r w:rsidRPr="00A07E93">
        <w:t xml:space="preserve"> </w:t>
      </w:r>
      <w:r>
        <w:rPr>
          <w:snapToGrid w:val="0"/>
        </w:rPr>
        <w:t xml:space="preserve">A calculator </w:t>
      </w:r>
      <w:r>
        <w:rPr>
          <w:rFonts w:hint="eastAsia"/>
          <w:snapToGrid w:val="0"/>
        </w:rPr>
        <w:t xml:space="preserve">(TI-83 plus) </w:t>
      </w:r>
      <w:r>
        <w:rPr>
          <w:snapToGrid w:val="0"/>
        </w:rPr>
        <w:t>capable of performing</w:t>
      </w:r>
      <w:r>
        <w:rPr>
          <w:rFonts w:hint="eastAsia"/>
          <w:snapToGrid w:val="0"/>
        </w:rPr>
        <w:t xml:space="preserve"> complicated</w:t>
      </w:r>
      <w:r>
        <w:rPr>
          <w:snapToGrid w:val="0"/>
        </w:rPr>
        <w:t xml:space="preserve"> </w:t>
      </w:r>
      <w:r>
        <w:rPr>
          <w:rFonts w:hint="eastAsia"/>
          <w:snapToGrid w:val="0"/>
        </w:rPr>
        <w:t xml:space="preserve">integrals and calculations </w:t>
      </w:r>
      <w:r>
        <w:rPr>
          <w:snapToGrid w:val="0"/>
        </w:rPr>
        <w:t>(</w:t>
      </w:r>
      <w:r>
        <w:rPr>
          <w:rFonts w:hint="eastAsia"/>
          <w:snapToGrid w:val="0"/>
        </w:rPr>
        <w:t xml:space="preserve">e.g. some definite integrals and series </w:t>
      </w:r>
      <w:proofErr w:type="spellStart"/>
      <w:r>
        <w:rPr>
          <w:rFonts w:hint="eastAsia"/>
          <w:snapToGrid w:val="0"/>
        </w:rPr>
        <w:t>etc</w:t>
      </w:r>
      <w:proofErr w:type="spellEnd"/>
      <w:r>
        <w:rPr>
          <w:snapToGrid w:val="0"/>
        </w:rPr>
        <w:t>) is recommended</w:t>
      </w:r>
      <w:r>
        <w:rPr>
          <w:rFonts w:hint="eastAsia"/>
          <w:snapToGrid w:val="0"/>
        </w:rPr>
        <w:t>, bu</w:t>
      </w:r>
      <w:r w:rsidRPr="00A07E93">
        <w:t>t not required</w:t>
      </w:r>
      <w:r>
        <w:rPr>
          <w:rFonts w:hint="eastAsia"/>
        </w:rPr>
        <w:t>.</w:t>
      </w:r>
    </w:p>
    <w:p w14:paraId="7F47446F" w14:textId="77777777" w:rsidR="00A730C6" w:rsidRPr="00A07E93" w:rsidRDefault="00A730C6" w:rsidP="00A730C6">
      <w:pPr>
        <w:jc w:val="both"/>
      </w:pPr>
    </w:p>
    <w:p w14:paraId="6C195CE5" w14:textId="77777777" w:rsidR="00A730C6" w:rsidRPr="00A07E93" w:rsidRDefault="00A730C6" w:rsidP="00A730C6">
      <w:pPr>
        <w:jc w:val="both"/>
      </w:pPr>
      <w:r w:rsidRPr="00A07E93">
        <w:rPr>
          <w:b/>
        </w:rPr>
        <w:t xml:space="preserve">Daily supplies: </w:t>
      </w:r>
      <w:r w:rsidRPr="00A07E93">
        <w:t xml:space="preserve"> You need to bring Textbook, Notebook, Loose leaf paper, Graph paper, Pen, Pencil </w:t>
      </w:r>
      <w:proofErr w:type="spellStart"/>
      <w:r w:rsidRPr="00A07E93">
        <w:t>etc</w:t>
      </w:r>
      <w:proofErr w:type="spellEnd"/>
      <w:r w:rsidRPr="00A07E93">
        <w:t xml:space="preserve"> to the class.</w:t>
      </w:r>
    </w:p>
    <w:p w14:paraId="240D9FB9" w14:textId="77777777" w:rsidR="00A730C6" w:rsidRPr="00A07E93" w:rsidRDefault="00A730C6" w:rsidP="00A730C6">
      <w:pPr>
        <w:jc w:val="both"/>
      </w:pPr>
    </w:p>
    <w:p w14:paraId="39B550A7" w14:textId="77777777" w:rsidR="00A730C6" w:rsidRDefault="00A730C6" w:rsidP="00A730C6">
      <w:pPr>
        <w:jc w:val="both"/>
      </w:pPr>
      <w:r w:rsidRPr="00A07E93">
        <w:rPr>
          <w:b/>
          <w:bCs/>
          <w:iCs/>
        </w:rPr>
        <w:t>Course Objective</w:t>
      </w:r>
      <w:r>
        <w:rPr>
          <w:rFonts w:hint="eastAsia"/>
          <w:b/>
          <w:bCs/>
          <w:iCs/>
        </w:rPr>
        <w:t>s</w:t>
      </w:r>
      <w:r w:rsidRPr="00A07E93">
        <w:rPr>
          <w:b/>
          <w:bCs/>
        </w:rPr>
        <w:t>:</w:t>
      </w:r>
      <w:r w:rsidRPr="00A07E93">
        <w:t xml:space="preserve"> </w:t>
      </w:r>
      <w:r>
        <w:t>The purpose of this course is to use</w:t>
      </w:r>
      <w:r>
        <w:rPr>
          <w:rFonts w:hint="eastAsia"/>
        </w:rPr>
        <w:t xml:space="preserve"> basic integral formulas and basic </w:t>
      </w:r>
      <w:r>
        <w:t>mathematic</w:t>
      </w:r>
      <w:r>
        <w:rPr>
          <w:rFonts w:hint="eastAsia"/>
        </w:rPr>
        <w:t>al techniques to</w:t>
      </w:r>
      <w:r>
        <w:t xml:space="preserve"> </w:t>
      </w:r>
      <w:r>
        <w:rPr>
          <w:rFonts w:hint="eastAsia"/>
        </w:rPr>
        <w:t xml:space="preserve">calculate integrals (both definite and indefinite) and infinite sequences and series. </w:t>
      </w:r>
      <w:r>
        <w:t xml:space="preserve">Emphasis will be placed on the learning and understanding of definitions and abstractions in mathematics, as well as the study of the use of </w:t>
      </w:r>
      <w:r>
        <w:rPr>
          <w:rFonts w:hint="eastAsia"/>
        </w:rPr>
        <w:t xml:space="preserve">integration and series </w:t>
      </w:r>
      <w:r>
        <w:t xml:space="preserve">in real-world problems.  A more detailed list of topics is given later under </w:t>
      </w:r>
      <w:proofErr w:type="gramStart"/>
      <w:r>
        <w:rPr>
          <w:i/>
        </w:rPr>
        <w:t>Course</w:t>
      </w:r>
      <w:proofErr w:type="gramEnd"/>
      <w:r>
        <w:rPr>
          <w:i/>
        </w:rPr>
        <w:t xml:space="preserve"> Schedule</w:t>
      </w:r>
      <w:r>
        <w:t>.</w:t>
      </w:r>
    </w:p>
    <w:p w14:paraId="7BE3E557" w14:textId="77777777" w:rsidR="00A730C6" w:rsidRDefault="00A730C6" w:rsidP="00A730C6">
      <w:pPr>
        <w:jc w:val="both"/>
      </w:pPr>
    </w:p>
    <w:p w14:paraId="70E2302A" w14:textId="17008CD8" w:rsidR="00A730C6" w:rsidRDefault="00A730C6" w:rsidP="00A730C6">
      <w:pPr>
        <w:jc w:val="both"/>
      </w:pPr>
      <w:r w:rsidRPr="00FB6B64">
        <w:rPr>
          <w:b/>
          <w:bCs/>
        </w:rPr>
        <w:t>Student Learning Outcomes:</w:t>
      </w:r>
      <w:r w:rsidRPr="00FB6B64">
        <w:t xml:space="preserve"> After completing this course students will </w:t>
      </w:r>
      <w:r w:rsidR="00124ED3">
        <w:t>be able to</w:t>
      </w:r>
    </w:p>
    <w:p w14:paraId="10D9AB88" w14:textId="77777777" w:rsidR="00124ED3" w:rsidRPr="00CD5355" w:rsidRDefault="00124ED3" w:rsidP="00D118D4">
      <w:pPr>
        <w:pStyle w:val="ListParagraph"/>
        <w:numPr>
          <w:ilvl w:val="0"/>
          <w:numId w:val="19"/>
        </w:numPr>
        <w:spacing w:before="1"/>
        <w:ind w:left="540"/>
        <w:jc w:val="both"/>
      </w:pPr>
      <w:r w:rsidRPr="00CD5355">
        <w:t>Use</w:t>
      </w:r>
      <w:r w:rsidRPr="00CD5355">
        <w:rPr>
          <w:spacing w:val="-3"/>
        </w:rPr>
        <w:t xml:space="preserve"> </w:t>
      </w:r>
      <w:r w:rsidRPr="00CD5355">
        <w:t>definite</w:t>
      </w:r>
      <w:r w:rsidRPr="00CD5355">
        <w:rPr>
          <w:spacing w:val="-3"/>
        </w:rPr>
        <w:t xml:space="preserve"> </w:t>
      </w:r>
      <w:r w:rsidRPr="00CD5355">
        <w:t>integral</w:t>
      </w:r>
      <w:r w:rsidRPr="00CD5355">
        <w:rPr>
          <w:spacing w:val="-5"/>
        </w:rPr>
        <w:t xml:space="preserve"> </w:t>
      </w:r>
      <w:r w:rsidRPr="00CD5355">
        <w:t>to</w:t>
      </w:r>
      <w:r w:rsidRPr="00CD5355">
        <w:rPr>
          <w:spacing w:val="-4"/>
        </w:rPr>
        <w:t xml:space="preserve"> </w:t>
      </w:r>
      <w:r w:rsidRPr="00CD5355">
        <w:t>find</w:t>
      </w:r>
      <w:r w:rsidRPr="00CD5355">
        <w:rPr>
          <w:spacing w:val="-3"/>
        </w:rPr>
        <w:t xml:space="preserve"> </w:t>
      </w:r>
      <w:r w:rsidRPr="00CD5355">
        <w:t>volume</w:t>
      </w:r>
      <w:r w:rsidRPr="00CD5355">
        <w:rPr>
          <w:spacing w:val="-4"/>
        </w:rPr>
        <w:t xml:space="preserve"> </w:t>
      </w:r>
      <w:r w:rsidRPr="00CD5355">
        <w:t>and</w:t>
      </w:r>
      <w:r w:rsidRPr="00CD5355">
        <w:rPr>
          <w:spacing w:val="-3"/>
        </w:rPr>
        <w:t xml:space="preserve"> </w:t>
      </w:r>
      <w:r w:rsidRPr="00CD5355">
        <w:t>area</w:t>
      </w:r>
      <w:r w:rsidRPr="00CD5355">
        <w:rPr>
          <w:spacing w:val="-3"/>
        </w:rPr>
        <w:t xml:space="preserve"> </w:t>
      </w:r>
      <w:r w:rsidRPr="00CD5355">
        <w:t>of</w:t>
      </w:r>
      <w:r w:rsidRPr="00CD5355">
        <w:rPr>
          <w:spacing w:val="-1"/>
        </w:rPr>
        <w:t xml:space="preserve"> </w:t>
      </w:r>
      <w:r w:rsidRPr="00CD5355">
        <w:t>surface</w:t>
      </w:r>
      <w:r w:rsidRPr="00CD5355">
        <w:rPr>
          <w:spacing w:val="-4"/>
        </w:rPr>
        <w:t xml:space="preserve"> </w:t>
      </w:r>
      <w:r w:rsidRPr="00CD5355">
        <w:t>of</w:t>
      </w:r>
      <w:r w:rsidRPr="00CD5355">
        <w:rPr>
          <w:spacing w:val="-3"/>
        </w:rPr>
        <w:t xml:space="preserve"> </w:t>
      </w:r>
      <w:r w:rsidRPr="00CD5355">
        <w:t>revolutions,</w:t>
      </w:r>
      <w:r w:rsidRPr="00CD5355">
        <w:rPr>
          <w:spacing w:val="-3"/>
        </w:rPr>
        <w:t xml:space="preserve"> </w:t>
      </w:r>
      <w:r w:rsidRPr="00CD5355">
        <w:t>length</w:t>
      </w:r>
      <w:r w:rsidRPr="00CD5355">
        <w:rPr>
          <w:spacing w:val="-3"/>
        </w:rPr>
        <w:t xml:space="preserve"> </w:t>
      </w:r>
      <w:r w:rsidRPr="00CD5355">
        <w:t>of</w:t>
      </w:r>
      <w:r w:rsidRPr="00CD5355">
        <w:rPr>
          <w:spacing w:val="-1"/>
        </w:rPr>
        <w:t xml:space="preserve"> </w:t>
      </w:r>
      <w:r w:rsidRPr="00CD5355">
        <w:t xml:space="preserve">plane </w:t>
      </w:r>
      <w:r w:rsidRPr="00CD5355">
        <w:rPr>
          <w:spacing w:val="-2"/>
        </w:rPr>
        <w:t>curves.</w:t>
      </w:r>
    </w:p>
    <w:p w14:paraId="099640B3" w14:textId="77777777" w:rsidR="00124ED3" w:rsidRPr="00CD5355" w:rsidRDefault="00124ED3" w:rsidP="00D118D4">
      <w:pPr>
        <w:pStyle w:val="ListParagraph"/>
        <w:numPr>
          <w:ilvl w:val="0"/>
          <w:numId w:val="19"/>
        </w:numPr>
        <w:spacing w:line="242" w:lineRule="auto"/>
        <w:ind w:left="540"/>
        <w:jc w:val="both"/>
      </w:pPr>
      <w:r w:rsidRPr="00CD5355">
        <w:t>Use</w:t>
      </w:r>
      <w:r w:rsidRPr="00CD5355">
        <w:rPr>
          <w:spacing w:val="-2"/>
        </w:rPr>
        <w:t xml:space="preserve"> </w:t>
      </w:r>
      <w:r w:rsidRPr="00CD5355">
        <w:t>integrals</w:t>
      </w:r>
      <w:r w:rsidRPr="00CD5355">
        <w:rPr>
          <w:spacing w:val="-4"/>
        </w:rPr>
        <w:t xml:space="preserve"> </w:t>
      </w:r>
      <w:r w:rsidRPr="00CD5355">
        <w:t>to</w:t>
      </w:r>
      <w:r w:rsidRPr="00CD5355">
        <w:rPr>
          <w:spacing w:val="-4"/>
        </w:rPr>
        <w:t xml:space="preserve"> </w:t>
      </w:r>
      <w:r w:rsidRPr="00CD5355">
        <w:t>solve</w:t>
      </w:r>
      <w:r w:rsidRPr="00CD5355">
        <w:rPr>
          <w:spacing w:val="-2"/>
        </w:rPr>
        <w:t xml:space="preserve"> </w:t>
      </w:r>
      <w:r w:rsidRPr="00CD5355">
        <w:t>physical</w:t>
      </w:r>
      <w:r w:rsidRPr="00CD5355">
        <w:rPr>
          <w:spacing w:val="-2"/>
        </w:rPr>
        <w:t xml:space="preserve"> </w:t>
      </w:r>
      <w:r w:rsidRPr="00CD5355">
        <w:t>problems, involving</w:t>
      </w:r>
      <w:r w:rsidRPr="00CD5355">
        <w:rPr>
          <w:spacing w:val="-2"/>
        </w:rPr>
        <w:t xml:space="preserve"> </w:t>
      </w:r>
      <w:r w:rsidRPr="00CD5355">
        <w:t>the</w:t>
      </w:r>
      <w:r w:rsidRPr="00CD5355">
        <w:rPr>
          <w:spacing w:val="-4"/>
        </w:rPr>
        <w:t xml:space="preserve"> </w:t>
      </w:r>
      <w:r w:rsidRPr="00CD5355">
        <w:t>work</w:t>
      </w:r>
      <w:r w:rsidRPr="00CD5355">
        <w:rPr>
          <w:spacing w:val="-4"/>
        </w:rPr>
        <w:t xml:space="preserve"> </w:t>
      </w:r>
      <w:r w:rsidRPr="00CD5355">
        <w:t>done</w:t>
      </w:r>
      <w:r w:rsidRPr="00CD5355">
        <w:rPr>
          <w:spacing w:val="-2"/>
        </w:rPr>
        <w:t xml:space="preserve"> </w:t>
      </w:r>
      <w:r w:rsidRPr="00CD5355">
        <w:t>by</w:t>
      </w:r>
      <w:r w:rsidRPr="00CD5355">
        <w:rPr>
          <w:spacing w:val="-4"/>
        </w:rPr>
        <w:t xml:space="preserve"> </w:t>
      </w:r>
      <w:r w:rsidRPr="00CD5355">
        <w:t>a</w:t>
      </w:r>
      <w:r w:rsidRPr="00CD5355">
        <w:rPr>
          <w:spacing w:val="-4"/>
        </w:rPr>
        <w:t xml:space="preserve"> </w:t>
      </w:r>
      <w:r w:rsidRPr="00CD5355">
        <w:t>force,</w:t>
      </w:r>
      <w:r w:rsidRPr="00CD5355">
        <w:rPr>
          <w:spacing w:val="-3"/>
        </w:rPr>
        <w:t xml:space="preserve"> </w:t>
      </w:r>
      <w:r w:rsidRPr="00CD5355">
        <w:t>the</w:t>
      </w:r>
      <w:r w:rsidRPr="00CD5355">
        <w:rPr>
          <w:spacing w:val="-4"/>
        </w:rPr>
        <w:t xml:space="preserve"> </w:t>
      </w:r>
      <w:r w:rsidRPr="00CD5355">
        <w:t>fluid force against a wall, and the location of an object’s center of mass.</w:t>
      </w:r>
    </w:p>
    <w:p w14:paraId="643CC0A8" w14:textId="77777777" w:rsidR="00124ED3" w:rsidRPr="00CD5355" w:rsidRDefault="00124ED3" w:rsidP="00D118D4">
      <w:pPr>
        <w:pStyle w:val="ListParagraph"/>
        <w:numPr>
          <w:ilvl w:val="0"/>
          <w:numId w:val="19"/>
        </w:numPr>
        <w:spacing w:line="242" w:lineRule="auto"/>
        <w:ind w:left="540"/>
        <w:jc w:val="both"/>
      </w:pPr>
      <w:r w:rsidRPr="00CD5355">
        <w:t>Use</w:t>
      </w:r>
      <w:r w:rsidRPr="00CD5355">
        <w:rPr>
          <w:spacing w:val="-2"/>
        </w:rPr>
        <w:t xml:space="preserve"> </w:t>
      </w:r>
      <w:r w:rsidRPr="00CD5355">
        <w:t>integrals</w:t>
      </w:r>
      <w:r w:rsidRPr="00CD5355">
        <w:rPr>
          <w:spacing w:val="-4"/>
        </w:rPr>
        <w:t xml:space="preserve"> </w:t>
      </w:r>
      <w:r w:rsidRPr="00CD5355">
        <w:t>to</w:t>
      </w:r>
      <w:r w:rsidRPr="00CD5355">
        <w:rPr>
          <w:spacing w:val="-4"/>
        </w:rPr>
        <w:t xml:space="preserve"> </w:t>
      </w:r>
      <w:r w:rsidRPr="00CD5355">
        <w:t>find</w:t>
      </w:r>
      <w:r w:rsidRPr="00CD5355">
        <w:rPr>
          <w:spacing w:val="-2"/>
        </w:rPr>
        <w:t xml:space="preserve"> </w:t>
      </w:r>
      <w:r w:rsidRPr="00CD5355">
        <w:t>length</w:t>
      </w:r>
      <w:r w:rsidRPr="00CD5355">
        <w:rPr>
          <w:spacing w:val="-3"/>
        </w:rPr>
        <w:t xml:space="preserve"> </w:t>
      </w:r>
      <w:r w:rsidRPr="00CD5355">
        <w:t>of</w:t>
      </w:r>
      <w:r w:rsidRPr="00CD5355">
        <w:rPr>
          <w:spacing w:val="-1"/>
        </w:rPr>
        <w:t xml:space="preserve"> </w:t>
      </w:r>
      <w:r w:rsidRPr="00CD5355">
        <w:t>curves</w:t>
      </w:r>
      <w:r w:rsidRPr="00CD5355">
        <w:rPr>
          <w:spacing w:val="-4"/>
        </w:rPr>
        <w:t xml:space="preserve"> </w:t>
      </w:r>
      <w:r w:rsidRPr="00CD5355">
        <w:t>and</w:t>
      </w:r>
      <w:r w:rsidRPr="00CD5355">
        <w:rPr>
          <w:spacing w:val="-2"/>
        </w:rPr>
        <w:t xml:space="preserve"> </w:t>
      </w:r>
      <w:r w:rsidRPr="00CD5355">
        <w:t>areas</w:t>
      </w:r>
      <w:r w:rsidRPr="00CD5355">
        <w:rPr>
          <w:spacing w:val="-2"/>
        </w:rPr>
        <w:t xml:space="preserve"> </w:t>
      </w:r>
      <w:r w:rsidRPr="00CD5355">
        <w:t>enclosed</w:t>
      </w:r>
      <w:r w:rsidRPr="00CD5355">
        <w:rPr>
          <w:spacing w:val="-2"/>
        </w:rPr>
        <w:t xml:space="preserve"> </w:t>
      </w:r>
      <w:r w:rsidRPr="00CD5355">
        <w:t>by</w:t>
      </w:r>
      <w:r w:rsidRPr="00CD5355">
        <w:rPr>
          <w:spacing w:val="-2"/>
        </w:rPr>
        <w:t xml:space="preserve"> </w:t>
      </w:r>
      <w:r w:rsidRPr="00CD5355">
        <w:t>curves</w:t>
      </w:r>
      <w:r w:rsidRPr="00CD5355">
        <w:rPr>
          <w:spacing w:val="-4"/>
        </w:rPr>
        <w:t xml:space="preserve"> </w:t>
      </w:r>
      <w:r w:rsidRPr="00CD5355">
        <w:t>given</w:t>
      </w:r>
      <w:r w:rsidRPr="00CD5355">
        <w:rPr>
          <w:spacing w:val="-4"/>
        </w:rPr>
        <w:t xml:space="preserve"> </w:t>
      </w:r>
      <w:r w:rsidRPr="00CD5355">
        <w:t>in</w:t>
      </w:r>
      <w:r w:rsidRPr="00CD5355">
        <w:rPr>
          <w:spacing w:val="-2"/>
        </w:rPr>
        <w:t xml:space="preserve"> </w:t>
      </w:r>
      <w:r w:rsidRPr="00CD5355">
        <w:t>rectangular and polar coordinates.</w:t>
      </w:r>
    </w:p>
    <w:p w14:paraId="09B7DEA0" w14:textId="77777777" w:rsidR="00124ED3" w:rsidRPr="00CD5355" w:rsidRDefault="00124ED3" w:rsidP="00D118D4">
      <w:pPr>
        <w:pStyle w:val="ListParagraph"/>
        <w:numPr>
          <w:ilvl w:val="0"/>
          <w:numId w:val="19"/>
        </w:numPr>
        <w:spacing w:line="248" w:lineRule="exact"/>
        <w:ind w:left="540"/>
        <w:jc w:val="both"/>
      </w:pPr>
      <w:r w:rsidRPr="00CD5355">
        <w:t>Evaluate</w:t>
      </w:r>
      <w:r w:rsidRPr="00CD5355">
        <w:rPr>
          <w:spacing w:val="-6"/>
        </w:rPr>
        <w:t xml:space="preserve"> </w:t>
      </w:r>
      <w:r w:rsidRPr="00CD5355">
        <w:t>integrals</w:t>
      </w:r>
      <w:r w:rsidRPr="00CD5355">
        <w:rPr>
          <w:spacing w:val="-8"/>
        </w:rPr>
        <w:t xml:space="preserve"> </w:t>
      </w:r>
      <w:r w:rsidRPr="00CD5355">
        <w:t>using</w:t>
      </w:r>
      <w:r w:rsidRPr="00CD5355">
        <w:rPr>
          <w:spacing w:val="-5"/>
        </w:rPr>
        <w:t xml:space="preserve"> </w:t>
      </w:r>
      <w:r w:rsidRPr="00CD5355">
        <w:t>integration</w:t>
      </w:r>
      <w:r w:rsidRPr="00CD5355">
        <w:rPr>
          <w:spacing w:val="-6"/>
        </w:rPr>
        <w:t xml:space="preserve"> </w:t>
      </w:r>
      <w:r w:rsidRPr="00CD5355">
        <w:t>by</w:t>
      </w:r>
      <w:r w:rsidRPr="00CD5355">
        <w:rPr>
          <w:spacing w:val="-7"/>
        </w:rPr>
        <w:t xml:space="preserve"> </w:t>
      </w:r>
      <w:r w:rsidRPr="00CD5355">
        <w:rPr>
          <w:spacing w:val="-2"/>
        </w:rPr>
        <w:t>parts.</w:t>
      </w:r>
    </w:p>
    <w:p w14:paraId="6DE461AF" w14:textId="77777777" w:rsidR="00124ED3" w:rsidRPr="00CD5355" w:rsidRDefault="00124ED3" w:rsidP="00D118D4">
      <w:pPr>
        <w:pStyle w:val="ListParagraph"/>
        <w:numPr>
          <w:ilvl w:val="0"/>
          <w:numId w:val="19"/>
        </w:numPr>
        <w:spacing w:line="252" w:lineRule="exact"/>
        <w:ind w:left="540"/>
        <w:jc w:val="both"/>
      </w:pPr>
      <w:r w:rsidRPr="00CD5355">
        <w:t>Evaluate</w:t>
      </w:r>
      <w:r w:rsidRPr="00CD5355">
        <w:rPr>
          <w:spacing w:val="-8"/>
        </w:rPr>
        <w:t xml:space="preserve"> </w:t>
      </w:r>
      <w:r w:rsidRPr="00CD5355">
        <w:t>integrals</w:t>
      </w:r>
      <w:r w:rsidRPr="00CD5355">
        <w:rPr>
          <w:spacing w:val="-8"/>
        </w:rPr>
        <w:t xml:space="preserve"> </w:t>
      </w:r>
      <w:r w:rsidRPr="00CD5355">
        <w:t>of</w:t>
      </w:r>
      <w:r w:rsidRPr="00CD5355">
        <w:rPr>
          <w:spacing w:val="-6"/>
        </w:rPr>
        <w:t xml:space="preserve"> </w:t>
      </w:r>
      <w:r w:rsidRPr="00CD5355">
        <w:t>trigonometric</w:t>
      </w:r>
      <w:r w:rsidRPr="00CD5355">
        <w:rPr>
          <w:spacing w:val="-8"/>
        </w:rPr>
        <w:t xml:space="preserve"> </w:t>
      </w:r>
      <w:r w:rsidRPr="00CD5355">
        <w:t>functions</w:t>
      </w:r>
      <w:r w:rsidRPr="00CD5355">
        <w:rPr>
          <w:spacing w:val="-8"/>
        </w:rPr>
        <w:t xml:space="preserve"> </w:t>
      </w:r>
      <w:r w:rsidRPr="00CD5355">
        <w:t>and</w:t>
      </w:r>
      <w:r w:rsidRPr="00CD5355">
        <w:rPr>
          <w:spacing w:val="-8"/>
        </w:rPr>
        <w:t xml:space="preserve"> </w:t>
      </w:r>
      <w:r w:rsidRPr="00CD5355">
        <w:t>use</w:t>
      </w:r>
      <w:r w:rsidRPr="00CD5355">
        <w:rPr>
          <w:spacing w:val="-6"/>
        </w:rPr>
        <w:t xml:space="preserve"> </w:t>
      </w:r>
      <w:r w:rsidRPr="00CD5355">
        <w:t>trigonometric</w:t>
      </w:r>
      <w:r w:rsidRPr="00CD5355">
        <w:rPr>
          <w:spacing w:val="-7"/>
        </w:rPr>
        <w:t xml:space="preserve"> </w:t>
      </w:r>
      <w:r w:rsidRPr="00CD5355">
        <w:rPr>
          <w:spacing w:val="-2"/>
        </w:rPr>
        <w:t>substitution.</w:t>
      </w:r>
    </w:p>
    <w:p w14:paraId="6D84744D" w14:textId="77777777" w:rsidR="00124ED3" w:rsidRPr="00CD5355" w:rsidRDefault="00124ED3" w:rsidP="00D118D4">
      <w:pPr>
        <w:pStyle w:val="ListParagraph"/>
        <w:numPr>
          <w:ilvl w:val="0"/>
          <w:numId w:val="19"/>
        </w:numPr>
        <w:ind w:left="540"/>
        <w:jc w:val="both"/>
      </w:pPr>
      <w:r w:rsidRPr="00CD5355">
        <w:t>Evaluate</w:t>
      </w:r>
      <w:r w:rsidRPr="00CD5355">
        <w:rPr>
          <w:spacing w:val="-3"/>
        </w:rPr>
        <w:t xml:space="preserve"> </w:t>
      </w:r>
      <w:r w:rsidRPr="00CD5355">
        <w:t>integrals</w:t>
      </w:r>
      <w:r w:rsidRPr="00CD5355">
        <w:rPr>
          <w:spacing w:val="-5"/>
        </w:rPr>
        <w:t xml:space="preserve"> </w:t>
      </w:r>
      <w:r w:rsidRPr="00CD5355">
        <w:t>of</w:t>
      </w:r>
      <w:r w:rsidRPr="00CD5355">
        <w:rPr>
          <w:spacing w:val="-3"/>
        </w:rPr>
        <w:t xml:space="preserve"> </w:t>
      </w:r>
      <w:r w:rsidRPr="00CD5355">
        <w:t>rational</w:t>
      </w:r>
      <w:r w:rsidRPr="00CD5355">
        <w:rPr>
          <w:spacing w:val="-3"/>
        </w:rPr>
        <w:t xml:space="preserve"> </w:t>
      </w:r>
      <w:r w:rsidRPr="00CD5355">
        <w:t>functions</w:t>
      </w:r>
      <w:r w:rsidRPr="00CD5355">
        <w:rPr>
          <w:spacing w:val="-5"/>
        </w:rPr>
        <w:t xml:space="preserve"> </w:t>
      </w:r>
      <w:r w:rsidRPr="00CD5355">
        <w:t>by</w:t>
      </w:r>
      <w:r w:rsidRPr="00CD5355">
        <w:rPr>
          <w:spacing w:val="-5"/>
        </w:rPr>
        <w:t xml:space="preserve"> </w:t>
      </w:r>
      <w:r w:rsidRPr="00CD5355">
        <w:t>expressing</w:t>
      </w:r>
      <w:r w:rsidRPr="00CD5355">
        <w:rPr>
          <w:spacing w:val="-3"/>
        </w:rPr>
        <w:t xml:space="preserve"> </w:t>
      </w:r>
      <w:r w:rsidRPr="00CD5355">
        <w:t>the</w:t>
      </w:r>
      <w:r w:rsidRPr="00CD5355">
        <w:rPr>
          <w:spacing w:val="-3"/>
        </w:rPr>
        <w:t xml:space="preserve"> </w:t>
      </w:r>
      <w:r w:rsidRPr="00CD5355">
        <w:t>integrand</w:t>
      </w:r>
      <w:r w:rsidRPr="00CD5355">
        <w:rPr>
          <w:spacing w:val="-5"/>
        </w:rPr>
        <w:t xml:space="preserve"> </w:t>
      </w:r>
      <w:r w:rsidRPr="00CD5355">
        <w:t>as</w:t>
      </w:r>
      <w:r w:rsidRPr="00CD5355">
        <w:rPr>
          <w:spacing w:val="-2"/>
        </w:rPr>
        <w:t xml:space="preserve"> </w:t>
      </w:r>
      <w:r w:rsidRPr="00CD5355">
        <w:t>a</w:t>
      </w:r>
      <w:r w:rsidRPr="00CD5355">
        <w:rPr>
          <w:spacing w:val="-5"/>
        </w:rPr>
        <w:t xml:space="preserve"> </w:t>
      </w:r>
      <w:r w:rsidRPr="00CD5355">
        <w:t>sum</w:t>
      </w:r>
      <w:r w:rsidRPr="00CD5355">
        <w:rPr>
          <w:spacing w:val="-1"/>
        </w:rPr>
        <w:t xml:space="preserve"> </w:t>
      </w:r>
      <w:r w:rsidRPr="00CD5355">
        <w:t>of</w:t>
      </w:r>
      <w:r w:rsidRPr="00CD5355">
        <w:rPr>
          <w:spacing w:val="-1"/>
        </w:rPr>
        <w:t xml:space="preserve"> </w:t>
      </w:r>
      <w:r w:rsidRPr="00CD5355">
        <w:t>partial fractions and evaluate the integrals of partial fractions.</w:t>
      </w:r>
    </w:p>
    <w:p w14:paraId="0D6EA663" w14:textId="77777777" w:rsidR="00124ED3" w:rsidRPr="00CD5355" w:rsidRDefault="00124ED3" w:rsidP="00D118D4">
      <w:pPr>
        <w:pStyle w:val="ListParagraph"/>
        <w:numPr>
          <w:ilvl w:val="0"/>
          <w:numId w:val="19"/>
        </w:numPr>
        <w:ind w:left="540"/>
        <w:jc w:val="both"/>
      </w:pPr>
      <w:r w:rsidRPr="00CD5355">
        <w:t>Use</w:t>
      </w:r>
      <w:r w:rsidRPr="00CD5355">
        <w:rPr>
          <w:spacing w:val="-2"/>
        </w:rPr>
        <w:t xml:space="preserve"> </w:t>
      </w:r>
      <w:r w:rsidRPr="00CD5355">
        <w:t>integration,</w:t>
      </w:r>
      <w:r w:rsidRPr="00CD5355">
        <w:rPr>
          <w:spacing w:val="-3"/>
        </w:rPr>
        <w:t xml:space="preserve"> </w:t>
      </w:r>
      <w:r w:rsidRPr="00CD5355">
        <w:t>the</w:t>
      </w:r>
      <w:r w:rsidRPr="00CD5355">
        <w:rPr>
          <w:spacing w:val="-4"/>
        </w:rPr>
        <w:t xml:space="preserve"> </w:t>
      </w:r>
      <w:r w:rsidRPr="00CD5355">
        <w:t>Direct Comparison</w:t>
      </w:r>
      <w:r w:rsidRPr="00CD5355">
        <w:rPr>
          <w:spacing w:val="-4"/>
        </w:rPr>
        <w:t xml:space="preserve"> </w:t>
      </w:r>
      <w:r w:rsidRPr="00CD5355">
        <w:t>Test, or</w:t>
      </w:r>
      <w:r w:rsidRPr="00CD5355">
        <w:rPr>
          <w:spacing w:val="-3"/>
        </w:rPr>
        <w:t xml:space="preserve"> </w:t>
      </w:r>
      <w:r w:rsidRPr="00CD5355">
        <w:t>the</w:t>
      </w:r>
      <w:r w:rsidRPr="00CD5355">
        <w:rPr>
          <w:spacing w:val="-2"/>
        </w:rPr>
        <w:t xml:space="preserve"> </w:t>
      </w:r>
      <w:r w:rsidRPr="00CD5355">
        <w:t>Limit</w:t>
      </w:r>
      <w:r w:rsidRPr="00CD5355">
        <w:rPr>
          <w:spacing w:val="-2"/>
        </w:rPr>
        <w:t xml:space="preserve"> </w:t>
      </w:r>
      <w:r w:rsidRPr="00CD5355">
        <w:t>Comparison</w:t>
      </w:r>
      <w:r w:rsidRPr="00CD5355">
        <w:rPr>
          <w:spacing w:val="-4"/>
        </w:rPr>
        <w:t xml:space="preserve"> </w:t>
      </w:r>
      <w:r w:rsidRPr="00CD5355">
        <w:t>Test</w:t>
      </w:r>
      <w:r w:rsidRPr="00CD5355">
        <w:rPr>
          <w:spacing w:val="-3"/>
        </w:rPr>
        <w:t xml:space="preserve"> </w:t>
      </w:r>
      <w:r w:rsidRPr="00CD5355">
        <w:t>to</w:t>
      </w:r>
      <w:r w:rsidRPr="00CD5355">
        <w:rPr>
          <w:spacing w:val="-4"/>
        </w:rPr>
        <w:t xml:space="preserve"> </w:t>
      </w:r>
      <w:r w:rsidRPr="00CD5355">
        <w:t>test</w:t>
      </w:r>
      <w:r w:rsidRPr="00CD5355">
        <w:rPr>
          <w:spacing w:val="-2"/>
        </w:rPr>
        <w:t xml:space="preserve"> </w:t>
      </w:r>
      <w:r w:rsidRPr="00CD5355">
        <w:t>the improper integrals for convergence.</w:t>
      </w:r>
    </w:p>
    <w:p w14:paraId="68F1D38B" w14:textId="77777777" w:rsidR="00124ED3" w:rsidRPr="00CD5355" w:rsidRDefault="00124ED3" w:rsidP="00D118D4">
      <w:pPr>
        <w:pStyle w:val="ListParagraph"/>
        <w:numPr>
          <w:ilvl w:val="0"/>
          <w:numId w:val="19"/>
        </w:numPr>
        <w:spacing w:line="252" w:lineRule="exact"/>
        <w:ind w:left="540"/>
        <w:jc w:val="both"/>
      </w:pPr>
      <w:r w:rsidRPr="00CD5355">
        <w:t>Evaluate</w:t>
      </w:r>
      <w:r w:rsidRPr="00CD5355">
        <w:rPr>
          <w:spacing w:val="-7"/>
        </w:rPr>
        <w:t xml:space="preserve"> </w:t>
      </w:r>
      <w:r w:rsidRPr="00CD5355">
        <w:t>improper</w:t>
      </w:r>
      <w:r w:rsidRPr="00CD5355">
        <w:rPr>
          <w:spacing w:val="-7"/>
        </w:rPr>
        <w:t xml:space="preserve"> </w:t>
      </w:r>
      <w:r w:rsidRPr="00CD5355">
        <w:rPr>
          <w:spacing w:val="-2"/>
        </w:rPr>
        <w:t>integrals.</w:t>
      </w:r>
    </w:p>
    <w:p w14:paraId="204D6273" w14:textId="77777777" w:rsidR="00124ED3" w:rsidRPr="00CD5355" w:rsidRDefault="00124ED3" w:rsidP="00D118D4">
      <w:pPr>
        <w:pStyle w:val="ListParagraph"/>
        <w:numPr>
          <w:ilvl w:val="0"/>
          <w:numId w:val="19"/>
        </w:numPr>
        <w:ind w:left="540"/>
        <w:jc w:val="both"/>
      </w:pPr>
      <w:r w:rsidRPr="00CD5355">
        <w:t>Evaluate</w:t>
      </w:r>
      <w:r w:rsidRPr="00CD5355">
        <w:rPr>
          <w:spacing w:val="-3"/>
        </w:rPr>
        <w:t xml:space="preserve"> </w:t>
      </w:r>
      <w:r w:rsidRPr="00CD5355">
        <w:t>infinite</w:t>
      </w:r>
      <w:r w:rsidRPr="00CD5355">
        <w:rPr>
          <w:spacing w:val="-3"/>
        </w:rPr>
        <w:t xml:space="preserve"> </w:t>
      </w:r>
      <w:r w:rsidRPr="00CD5355">
        <w:t>series,</w:t>
      </w:r>
      <w:r w:rsidRPr="00CD5355">
        <w:rPr>
          <w:spacing w:val="-3"/>
        </w:rPr>
        <w:t xml:space="preserve"> </w:t>
      </w:r>
      <w:r w:rsidRPr="00CD5355">
        <w:t>alternating</w:t>
      </w:r>
      <w:r w:rsidRPr="00CD5355">
        <w:rPr>
          <w:spacing w:val="-5"/>
        </w:rPr>
        <w:t xml:space="preserve"> </w:t>
      </w:r>
      <w:r w:rsidRPr="00CD5355">
        <w:t>series,</w:t>
      </w:r>
      <w:r w:rsidRPr="00CD5355">
        <w:rPr>
          <w:spacing w:val="-4"/>
        </w:rPr>
        <w:t xml:space="preserve"> </w:t>
      </w:r>
      <w:r w:rsidRPr="00CD5355">
        <w:t>power</w:t>
      </w:r>
      <w:r w:rsidRPr="00CD5355">
        <w:rPr>
          <w:spacing w:val="-4"/>
        </w:rPr>
        <w:t xml:space="preserve"> </w:t>
      </w:r>
      <w:r w:rsidRPr="00CD5355">
        <w:t>series,</w:t>
      </w:r>
      <w:r w:rsidRPr="00CD5355">
        <w:rPr>
          <w:spacing w:val="-1"/>
        </w:rPr>
        <w:t xml:space="preserve"> </w:t>
      </w:r>
      <w:r w:rsidRPr="00CD5355">
        <w:t>Taylor</w:t>
      </w:r>
      <w:r w:rsidRPr="00CD5355">
        <w:rPr>
          <w:spacing w:val="-1"/>
        </w:rPr>
        <w:t xml:space="preserve"> </w:t>
      </w:r>
      <w:r w:rsidRPr="00CD5355">
        <w:t>and</w:t>
      </w:r>
      <w:r w:rsidRPr="00CD5355">
        <w:rPr>
          <w:spacing w:val="-5"/>
        </w:rPr>
        <w:t xml:space="preserve"> </w:t>
      </w:r>
      <w:r w:rsidRPr="00CD5355">
        <w:t>Maclaurin</w:t>
      </w:r>
      <w:r w:rsidRPr="00CD5355">
        <w:rPr>
          <w:spacing w:val="-3"/>
        </w:rPr>
        <w:t xml:space="preserve"> </w:t>
      </w:r>
      <w:r w:rsidRPr="00CD5355">
        <w:t>series</w:t>
      </w:r>
      <w:r w:rsidRPr="00CD5355">
        <w:rPr>
          <w:spacing w:val="-5"/>
        </w:rPr>
        <w:t xml:space="preserve"> </w:t>
      </w:r>
      <w:r w:rsidRPr="00CD5355">
        <w:t>and determine whether each series converges or diverges.</w:t>
      </w:r>
    </w:p>
    <w:p w14:paraId="53C69F48" w14:textId="77777777" w:rsidR="00124ED3" w:rsidRPr="00CD5355" w:rsidRDefault="00124ED3" w:rsidP="00D118D4">
      <w:pPr>
        <w:pStyle w:val="ListParagraph"/>
        <w:numPr>
          <w:ilvl w:val="0"/>
          <w:numId w:val="19"/>
        </w:numPr>
        <w:ind w:left="540"/>
        <w:jc w:val="both"/>
      </w:pPr>
      <w:r w:rsidRPr="00CD5355">
        <w:t>(Time</w:t>
      </w:r>
      <w:r w:rsidRPr="00CD5355">
        <w:rPr>
          <w:spacing w:val="-4"/>
        </w:rPr>
        <w:t xml:space="preserve"> </w:t>
      </w:r>
      <w:r w:rsidRPr="00CD5355">
        <w:t>Permitting)</w:t>
      </w:r>
      <w:r w:rsidRPr="00CD5355">
        <w:rPr>
          <w:spacing w:val="-5"/>
        </w:rPr>
        <w:t xml:space="preserve"> </w:t>
      </w:r>
      <w:r w:rsidRPr="00CD5355">
        <w:t>Understand</w:t>
      </w:r>
      <w:r w:rsidRPr="00CD5355">
        <w:rPr>
          <w:spacing w:val="-6"/>
        </w:rPr>
        <w:t xml:space="preserve"> </w:t>
      </w:r>
      <w:r w:rsidRPr="00CD5355">
        <w:t>the</w:t>
      </w:r>
      <w:r w:rsidRPr="00CD5355">
        <w:rPr>
          <w:spacing w:val="-4"/>
        </w:rPr>
        <w:t xml:space="preserve"> </w:t>
      </w:r>
      <w:r w:rsidRPr="00CD5355">
        <w:t>notions</w:t>
      </w:r>
      <w:r w:rsidRPr="00CD5355">
        <w:rPr>
          <w:spacing w:val="-3"/>
        </w:rPr>
        <w:t xml:space="preserve"> </w:t>
      </w:r>
      <w:r w:rsidRPr="00CD5355">
        <w:t>of</w:t>
      </w:r>
      <w:r w:rsidRPr="00CD5355">
        <w:rPr>
          <w:spacing w:val="-2"/>
        </w:rPr>
        <w:t xml:space="preserve"> </w:t>
      </w:r>
      <w:r w:rsidRPr="00CD5355">
        <w:t>probability</w:t>
      </w:r>
      <w:r w:rsidRPr="00CD5355">
        <w:rPr>
          <w:spacing w:val="-3"/>
        </w:rPr>
        <w:t xml:space="preserve"> </w:t>
      </w:r>
      <w:r w:rsidRPr="00CD5355">
        <w:t>density/mass</w:t>
      </w:r>
      <w:r w:rsidRPr="00CD5355">
        <w:rPr>
          <w:spacing w:val="-6"/>
        </w:rPr>
        <w:t xml:space="preserve"> </w:t>
      </w:r>
      <w:r w:rsidRPr="00CD5355">
        <w:t>and</w:t>
      </w:r>
      <w:r w:rsidRPr="00CD5355">
        <w:rPr>
          <w:spacing w:val="-6"/>
        </w:rPr>
        <w:t xml:space="preserve"> </w:t>
      </w:r>
      <w:r w:rsidRPr="00CD5355">
        <w:t>cumulative distribution/mass functions and use them to normalize probabilities in models and convert between probability densities of related variables.</w:t>
      </w:r>
    </w:p>
    <w:p w14:paraId="05D96E44" w14:textId="77777777" w:rsidR="00124ED3" w:rsidRPr="00CD5355" w:rsidRDefault="00124ED3" w:rsidP="00D118D4">
      <w:pPr>
        <w:pStyle w:val="ListParagraph"/>
        <w:numPr>
          <w:ilvl w:val="0"/>
          <w:numId w:val="19"/>
        </w:numPr>
        <w:ind w:left="540"/>
        <w:jc w:val="both"/>
      </w:pPr>
      <w:r w:rsidRPr="00CD5355">
        <w:t>(Time</w:t>
      </w:r>
      <w:r w:rsidRPr="00CD5355">
        <w:rPr>
          <w:spacing w:val="-4"/>
        </w:rPr>
        <w:t xml:space="preserve"> </w:t>
      </w:r>
      <w:r w:rsidRPr="00CD5355">
        <w:t>Permitting)</w:t>
      </w:r>
      <w:r w:rsidRPr="00CD5355">
        <w:rPr>
          <w:spacing w:val="-4"/>
        </w:rPr>
        <w:t xml:space="preserve"> </w:t>
      </w:r>
      <w:r w:rsidRPr="00CD5355">
        <w:t>Identify</w:t>
      </w:r>
      <w:r w:rsidRPr="00CD5355">
        <w:rPr>
          <w:spacing w:val="-3"/>
        </w:rPr>
        <w:t xml:space="preserve"> </w:t>
      </w:r>
      <w:r w:rsidRPr="00CD5355">
        <w:t>and</w:t>
      </w:r>
      <w:r w:rsidRPr="00CD5355">
        <w:rPr>
          <w:spacing w:val="-4"/>
        </w:rPr>
        <w:t xml:space="preserve"> </w:t>
      </w:r>
      <w:r w:rsidRPr="00CD5355">
        <w:t>solve</w:t>
      </w:r>
      <w:r w:rsidRPr="00CD5355">
        <w:rPr>
          <w:spacing w:val="-5"/>
        </w:rPr>
        <w:t xml:space="preserve"> </w:t>
      </w:r>
      <w:r w:rsidRPr="00CD5355">
        <w:t>first</w:t>
      </w:r>
      <w:r w:rsidRPr="00CD5355">
        <w:rPr>
          <w:spacing w:val="-4"/>
        </w:rPr>
        <w:t xml:space="preserve"> </w:t>
      </w:r>
      <w:r w:rsidRPr="00CD5355">
        <w:t>order</w:t>
      </w:r>
      <w:r w:rsidRPr="00CD5355">
        <w:rPr>
          <w:spacing w:val="-2"/>
        </w:rPr>
        <w:t xml:space="preserve"> </w:t>
      </w:r>
      <w:r w:rsidRPr="00CD5355">
        <w:t>linear</w:t>
      </w:r>
      <w:r w:rsidRPr="00CD5355">
        <w:rPr>
          <w:spacing w:val="-2"/>
        </w:rPr>
        <w:t xml:space="preserve"> </w:t>
      </w:r>
      <w:r w:rsidRPr="00CD5355">
        <w:t>and</w:t>
      </w:r>
      <w:r w:rsidRPr="00CD5355">
        <w:rPr>
          <w:spacing w:val="-5"/>
        </w:rPr>
        <w:t xml:space="preserve"> </w:t>
      </w:r>
      <w:r w:rsidRPr="00CD5355">
        <w:t>separable</w:t>
      </w:r>
      <w:r w:rsidRPr="00CD5355">
        <w:rPr>
          <w:spacing w:val="-5"/>
        </w:rPr>
        <w:t xml:space="preserve"> </w:t>
      </w:r>
      <w:r w:rsidRPr="00CD5355">
        <w:t>ordinary</w:t>
      </w:r>
      <w:r w:rsidRPr="00CD5355">
        <w:rPr>
          <w:spacing w:val="-3"/>
        </w:rPr>
        <w:t xml:space="preserve"> </w:t>
      </w:r>
      <w:r w:rsidRPr="00CD5355">
        <w:t xml:space="preserve">differential equations, and </w:t>
      </w:r>
      <w:proofErr w:type="gramStart"/>
      <w:r w:rsidRPr="00CD5355">
        <w:t>to derive</w:t>
      </w:r>
      <w:proofErr w:type="gramEnd"/>
      <w:r w:rsidRPr="00CD5355">
        <w:t xml:space="preserve"> models for such equations.</w:t>
      </w:r>
    </w:p>
    <w:p w14:paraId="13873E44" w14:textId="77777777" w:rsidR="00A730C6" w:rsidRPr="00A07E93" w:rsidRDefault="00A730C6" w:rsidP="00A730C6">
      <w:pPr>
        <w:jc w:val="both"/>
      </w:pPr>
    </w:p>
    <w:p w14:paraId="466C84DA" w14:textId="77777777" w:rsidR="00A730C6" w:rsidRPr="00A07E93" w:rsidRDefault="00A730C6" w:rsidP="00A730C6">
      <w:pPr>
        <w:jc w:val="both"/>
        <w:rPr>
          <w:b/>
        </w:rPr>
      </w:pPr>
      <w:r w:rsidRPr="00A07E93">
        <w:rPr>
          <w:b/>
        </w:rPr>
        <w:t xml:space="preserve">General Grade Policy </w:t>
      </w:r>
    </w:p>
    <w:p w14:paraId="4C318A58" w14:textId="77777777" w:rsidR="002928AE" w:rsidRPr="00A07E93" w:rsidRDefault="002928AE" w:rsidP="00A07E93">
      <w:pPr>
        <w:jc w:val="both"/>
        <w:rPr>
          <w:b/>
        </w:rPr>
      </w:pPr>
    </w:p>
    <w:p w14:paraId="23952212" w14:textId="48C1A7FE" w:rsidR="001C6F11" w:rsidRDefault="001C6F11" w:rsidP="001C6F11">
      <w:pPr>
        <w:jc w:val="both"/>
        <w:rPr>
          <w:b/>
        </w:rPr>
      </w:pPr>
      <w:r>
        <w:rPr>
          <w:b/>
        </w:rPr>
        <w:lastRenderedPageBreak/>
        <w:t>Quizzes</w:t>
      </w:r>
      <w:r w:rsidR="006F7ADD">
        <w:rPr>
          <w:b/>
        </w:rPr>
        <w:t>/Written</w:t>
      </w:r>
      <w:r>
        <w:rPr>
          <w:b/>
        </w:rPr>
        <w:t xml:space="preserve"> Homework </w:t>
      </w:r>
      <w:r w:rsidR="006F7ADD">
        <w:rPr>
          <w:b/>
        </w:rPr>
        <w:t xml:space="preserve">and Webwork </w:t>
      </w:r>
      <w:r>
        <w:rPr>
          <w:b/>
        </w:rPr>
        <w:t xml:space="preserve">– </w:t>
      </w:r>
      <w:r>
        <w:rPr>
          <w:u w:val="single"/>
        </w:rPr>
        <w:t xml:space="preserve">Homework </w:t>
      </w:r>
      <w:proofErr w:type="gramStart"/>
      <w:r>
        <w:rPr>
          <w:u w:val="single"/>
        </w:rPr>
        <w:t>assignment</w:t>
      </w:r>
      <w:proofErr w:type="gramEnd"/>
      <w:r>
        <w:rPr>
          <w:u w:val="single"/>
        </w:rPr>
        <w:t xml:space="preserve"> </w:t>
      </w:r>
      <w:r w:rsidRPr="00202A27">
        <w:rPr>
          <w:u w:val="single"/>
        </w:rPr>
        <w:t xml:space="preserve">be issued on a regular basis </w:t>
      </w:r>
      <w:r>
        <w:rPr>
          <w:u w:val="single"/>
        </w:rPr>
        <w:t>and</w:t>
      </w:r>
      <w:r>
        <w:rPr>
          <w:szCs w:val="20"/>
        </w:rPr>
        <w:t xml:space="preserve"> will consist of problems from the </w:t>
      </w:r>
      <w:r w:rsidR="007905C0">
        <w:rPr>
          <w:szCs w:val="20"/>
        </w:rPr>
        <w:t>Webwork or T</w:t>
      </w:r>
      <w:r>
        <w:rPr>
          <w:szCs w:val="20"/>
        </w:rPr>
        <w:t>extbook and occasional handout.</w:t>
      </w:r>
      <w:r>
        <w:t xml:space="preserve"> Quizzes and Tests are based on </w:t>
      </w:r>
      <w:r w:rsidR="006F7ADD">
        <w:t>homework</w:t>
      </w:r>
      <w:r>
        <w:t xml:space="preserve"> problems. </w:t>
      </w:r>
      <w:r>
        <w:rPr>
          <w:u w:val="single"/>
        </w:rPr>
        <w:t xml:space="preserve">A quiz will be taken </w:t>
      </w:r>
      <w:r w:rsidR="00F26E3F">
        <w:rPr>
          <w:u w:val="single"/>
        </w:rPr>
        <w:t>~</w:t>
      </w:r>
      <w:r>
        <w:rPr>
          <w:u w:val="single"/>
        </w:rPr>
        <w:t>every</w:t>
      </w:r>
      <w:r w:rsidR="007905C0">
        <w:rPr>
          <w:u w:val="single"/>
        </w:rPr>
        <w:t xml:space="preserve"> </w:t>
      </w:r>
      <w:r>
        <w:rPr>
          <w:u w:val="single"/>
        </w:rPr>
        <w:t>week</w:t>
      </w:r>
      <w:r>
        <w:t xml:space="preserve">. It is strongly recommended that students work all those homework problems since </w:t>
      </w:r>
      <w:proofErr w:type="gramStart"/>
      <w:r>
        <w:t>quiz</w:t>
      </w:r>
      <w:proofErr w:type="gramEnd"/>
      <w:r>
        <w:t xml:space="preserve"> and test score are used to determine your grade. </w:t>
      </w:r>
      <w:r>
        <w:rPr>
          <w:szCs w:val="20"/>
        </w:rPr>
        <w:t xml:space="preserve">Completing the assignments is the </w:t>
      </w:r>
      <w:r>
        <w:rPr>
          <w:b/>
          <w:bCs/>
          <w:i/>
          <w:iCs/>
          <w:szCs w:val="20"/>
        </w:rPr>
        <w:t>single most important part</w:t>
      </w:r>
      <w:r>
        <w:rPr>
          <w:szCs w:val="20"/>
        </w:rPr>
        <w:t xml:space="preserve"> of this course. You will be expected to </w:t>
      </w:r>
      <w:proofErr w:type="gramStart"/>
      <w:r>
        <w:rPr>
          <w:szCs w:val="20"/>
        </w:rPr>
        <w:t>spend,</w:t>
      </w:r>
      <w:proofErr w:type="gramEnd"/>
      <w:r>
        <w:rPr>
          <w:szCs w:val="20"/>
        </w:rPr>
        <w:t xml:space="preserve"> on average, about 3 hours each week </w:t>
      </w:r>
      <w:r w:rsidR="006F7ADD">
        <w:rPr>
          <w:szCs w:val="20"/>
        </w:rPr>
        <w:t>completing</w:t>
      </w:r>
      <w:r>
        <w:rPr>
          <w:szCs w:val="20"/>
        </w:rPr>
        <w:t xml:space="preserve"> the assignments. </w:t>
      </w:r>
      <w:r w:rsidRPr="00CA7C01">
        <w:t xml:space="preserve">You are allowed to work in groups to complete the homework, but the </w:t>
      </w:r>
      <w:r>
        <w:t xml:space="preserve">quiz paper must be finished solely by you. </w:t>
      </w:r>
      <w:r w:rsidRPr="00C16942">
        <w:t>Any type of academic dishonesty will be handled by the instructor or by the appropriate administration.</w:t>
      </w:r>
      <w:r>
        <w:t xml:space="preserve"> A homework assignment sheet will be delivered to everybody on the 1</w:t>
      </w:r>
      <w:r>
        <w:rPr>
          <w:vertAlign w:val="superscript"/>
        </w:rPr>
        <w:t>st</w:t>
      </w:r>
      <w:r>
        <w:t xml:space="preserve"> </w:t>
      </w:r>
      <w:r w:rsidR="006F7ADD">
        <w:t>day of</w:t>
      </w:r>
      <w:r>
        <w:t xml:space="preserve"> class. No late re-quiz will be accepted.</w:t>
      </w:r>
    </w:p>
    <w:p w14:paraId="2B48C6AF" w14:textId="77777777" w:rsidR="001C6F11" w:rsidRPr="00A07E93" w:rsidRDefault="001C6F11" w:rsidP="001C6F11">
      <w:pPr>
        <w:jc w:val="both"/>
      </w:pPr>
    </w:p>
    <w:p w14:paraId="21FAFF9E" w14:textId="0F9D943D" w:rsidR="001C6F11" w:rsidRPr="00A07E93" w:rsidRDefault="001C6F11" w:rsidP="001C6F11">
      <w:pPr>
        <w:jc w:val="both"/>
      </w:pPr>
      <w:r w:rsidRPr="00A07E93">
        <w:rPr>
          <w:b/>
        </w:rPr>
        <w:t>Tests –</w:t>
      </w:r>
      <w:r w:rsidRPr="00A07E93">
        <w:t xml:space="preserve"> there will be </w:t>
      </w:r>
      <w:r w:rsidR="00651893">
        <w:t>two</w:t>
      </w:r>
      <w:r w:rsidRPr="00A07E93">
        <w:t xml:space="preserve"> one-hour in-class tests. All tests must be taken during their scheduled times. The test time will be announced in advance (basically,</w:t>
      </w:r>
      <w:r>
        <w:t xml:space="preserve"> a test will be given </w:t>
      </w:r>
      <w:r w:rsidR="00040BCF">
        <w:t>bi</w:t>
      </w:r>
      <w:r w:rsidR="00076D3A">
        <w:t>weekly</w:t>
      </w:r>
      <w:r w:rsidRPr="00A07E93">
        <w:t xml:space="preserve">), and a short review will be given before each test. All students must show their work on the </w:t>
      </w:r>
      <w:r>
        <w:t>tests</w:t>
      </w:r>
      <w:r w:rsidRPr="00A07E93">
        <w:t xml:space="preserve">. </w:t>
      </w:r>
      <w:r w:rsidR="00420FCF">
        <w:t>Scores</w:t>
      </w:r>
      <w:r w:rsidRPr="00A07E93">
        <w:t xml:space="preserve"> will be </w:t>
      </w:r>
      <w:r>
        <w:t>provided to you separately</w:t>
      </w:r>
      <w:r w:rsidRPr="00A07E93">
        <w:t>. No retest opportunities.</w:t>
      </w:r>
    </w:p>
    <w:p w14:paraId="352D1449" w14:textId="77777777" w:rsidR="001C6F11" w:rsidRPr="00A07E93" w:rsidRDefault="001C6F11" w:rsidP="001C6F11">
      <w:pPr>
        <w:jc w:val="both"/>
      </w:pPr>
    </w:p>
    <w:p w14:paraId="1D6FFDBA" w14:textId="3F172FF7" w:rsidR="001C6F11" w:rsidRPr="00A07E93" w:rsidRDefault="001C6F11" w:rsidP="001C6F11">
      <w:pPr>
        <w:jc w:val="both"/>
      </w:pPr>
      <w:r w:rsidRPr="00A07E93">
        <w:rPr>
          <w:b/>
        </w:rPr>
        <w:t xml:space="preserve">Final Exam – </w:t>
      </w:r>
      <w:r w:rsidRPr="00A07E93">
        <w:t xml:space="preserve">The </w:t>
      </w:r>
      <w:r w:rsidRPr="00A07E93">
        <w:rPr>
          <w:u w:val="single"/>
        </w:rPr>
        <w:t>comprehensive</w:t>
      </w:r>
      <w:r w:rsidRPr="00A07E93">
        <w:t xml:space="preserve"> final exam is </w:t>
      </w:r>
      <w:r>
        <w:t xml:space="preserve">tentatively </w:t>
      </w:r>
      <w:r w:rsidRPr="00A07E93">
        <w:t xml:space="preserve">scheduled on </w:t>
      </w:r>
      <w:r w:rsidR="00D44E41">
        <w:rPr>
          <w:u w:val="single"/>
        </w:rPr>
        <w:t>August 16</w:t>
      </w:r>
      <w:r>
        <w:rPr>
          <w:u w:val="single"/>
        </w:rPr>
        <w:t xml:space="preserve"> (</w:t>
      </w:r>
      <w:r w:rsidR="00491E09">
        <w:rPr>
          <w:u w:val="single"/>
        </w:rPr>
        <w:t>F</w:t>
      </w:r>
      <w:r>
        <w:rPr>
          <w:u w:val="single"/>
        </w:rPr>
        <w:t>)</w:t>
      </w:r>
      <w:r w:rsidRPr="00A07E93">
        <w:rPr>
          <w:u w:val="single"/>
        </w:rPr>
        <w:t>, 20</w:t>
      </w:r>
      <w:r w:rsidR="00E64D69">
        <w:rPr>
          <w:u w:val="single"/>
        </w:rPr>
        <w:t>2</w:t>
      </w:r>
      <w:r w:rsidR="00D44E41">
        <w:rPr>
          <w:u w:val="single"/>
        </w:rPr>
        <w:t>4</w:t>
      </w:r>
      <w:r w:rsidRPr="00A07E93">
        <w:rPr>
          <w:u w:val="single"/>
        </w:rPr>
        <w:t xml:space="preserve">, </w:t>
      </w:r>
      <w:r w:rsidR="00491E09">
        <w:rPr>
          <w:u w:val="single"/>
        </w:rPr>
        <w:t>10</w:t>
      </w:r>
      <w:r w:rsidR="0008792D">
        <w:rPr>
          <w:u w:val="single"/>
        </w:rPr>
        <w:t>:</w:t>
      </w:r>
      <w:r w:rsidR="00491E09">
        <w:rPr>
          <w:u w:val="single"/>
        </w:rPr>
        <w:t>0</w:t>
      </w:r>
      <w:r w:rsidR="00AF1BF3">
        <w:rPr>
          <w:u w:val="single"/>
        </w:rPr>
        <w:t>0</w:t>
      </w:r>
      <w:r w:rsidR="00491E09">
        <w:rPr>
          <w:u w:val="single"/>
        </w:rPr>
        <w:t>a</w:t>
      </w:r>
      <w:r w:rsidRPr="00A07E93">
        <w:rPr>
          <w:u w:val="single"/>
        </w:rPr>
        <w:t xml:space="preserve">m – </w:t>
      </w:r>
      <w:r w:rsidR="00491E09">
        <w:rPr>
          <w:u w:val="single"/>
        </w:rPr>
        <w:t>11</w:t>
      </w:r>
      <w:r w:rsidR="0008792D">
        <w:rPr>
          <w:u w:val="single"/>
        </w:rPr>
        <w:t>:</w:t>
      </w:r>
      <w:r w:rsidR="00491E09">
        <w:rPr>
          <w:u w:val="single"/>
        </w:rPr>
        <w:t>4</w:t>
      </w:r>
      <w:r w:rsidR="00AF1BF3">
        <w:rPr>
          <w:u w:val="single"/>
        </w:rPr>
        <w:t>5</w:t>
      </w:r>
      <w:r w:rsidR="00491E09">
        <w:rPr>
          <w:u w:val="single"/>
        </w:rPr>
        <w:t>a</w:t>
      </w:r>
      <w:r>
        <w:rPr>
          <w:u w:val="single"/>
        </w:rPr>
        <w:t>m</w:t>
      </w:r>
      <w:r w:rsidRPr="00A07E93">
        <w:rPr>
          <w:u w:val="single"/>
        </w:rPr>
        <w:t>.</w:t>
      </w:r>
      <w:r w:rsidRPr="00A07E93">
        <w:t xml:space="preserve"> All stud</w:t>
      </w:r>
      <w:r>
        <w:t>ents must take the final exam at</w:t>
      </w:r>
      <w:r w:rsidRPr="00A07E93">
        <w:t xml:space="preserve"> the scheduled time. A summary review will be given in the class before the final exam.</w:t>
      </w:r>
    </w:p>
    <w:p w14:paraId="6C658DCD" w14:textId="77777777" w:rsidR="001C6F11" w:rsidRDefault="001C6F11" w:rsidP="001C6F11">
      <w:pPr>
        <w:jc w:val="both"/>
        <w:rPr>
          <w:b/>
        </w:rPr>
      </w:pPr>
    </w:p>
    <w:p w14:paraId="0EFDEB62" w14:textId="77777777" w:rsidR="001C6F11" w:rsidRDefault="001C6F11" w:rsidP="001C6F11">
      <w:pPr>
        <w:jc w:val="both"/>
        <w:rPr>
          <w:snapToGrid w:val="0"/>
          <w:szCs w:val="20"/>
        </w:rPr>
      </w:pPr>
      <w:r>
        <w:rPr>
          <w:b/>
        </w:rPr>
        <w:t xml:space="preserve">Grading – </w:t>
      </w:r>
      <w:r>
        <w:rPr>
          <w:snapToGrid w:val="0"/>
          <w:szCs w:val="20"/>
        </w:rPr>
        <w:t>The course grade will be based on</w:t>
      </w:r>
    </w:p>
    <w:p w14:paraId="3E3BD675" w14:textId="77777777" w:rsidR="001C6F11" w:rsidRDefault="001C6F11" w:rsidP="001C6F11">
      <w:pPr>
        <w:jc w:val="both"/>
        <w:rPr>
          <w:snapToGrid w:val="0"/>
          <w:szCs w:val="20"/>
        </w:rPr>
      </w:pPr>
    </w:p>
    <w:tbl>
      <w:tblPr>
        <w:tblW w:w="6311" w:type="dxa"/>
        <w:jc w:val="center"/>
        <w:tblLook w:val="0000" w:firstRow="0" w:lastRow="0" w:firstColumn="0" w:lastColumn="0" w:noHBand="0" w:noVBand="0"/>
      </w:tblPr>
      <w:tblGrid>
        <w:gridCol w:w="5329"/>
        <w:gridCol w:w="982"/>
      </w:tblGrid>
      <w:tr w:rsidR="001C6F11" w14:paraId="2488DD25" w14:textId="77777777" w:rsidTr="003476CB">
        <w:trPr>
          <w:jc w:val="center"/>
        </w:trPr>
        <w:tc>
          <w:tcPr>
            <w:tcW w:w="5329" w:type="dxa"/>
          </w:tcPr>
          <w:p w14:paraId="189F27C3" w14:textId="77777777" w:rsidR="001C6F11" w:rsidRPr="000E46DD" w:rsidRDefault="001C6F11" w:rsidP="007905C0">
            <w:pPr>
              <w:rPr>
                <w:snapToGrid w:val="0"/>
              </w:rPr>
            </w:pPr>
            <w:r>
              <w:rPr>
                <w:snapToGrid w:val="0"/>
              </w:rPr>
              <w:t xml:space="preserve">Best </w:t>
            </w:r>
            <w:r w:rsidR="007905C0">
              <w:rPr>
                <w:snapToGrid w:val="0"/>
              </w:rPr>
              <w:t>10</w:t>
            </w:r>
            <w:r>
              <w:rPr>
                <w:snapToGrid w:val="0"/>
              </w:rPr>
              <w:t xml:space="preserve"> of the weekly </w:t>
            </w:r>
            <w:r w:rsidR="007905C0">
              <w:rPr>
                <w:snapToGrid w:val="0"/>
              </w:rPr>
              <w:t>HW/</w:t>
            </w:r>
            <w:r w:rsidR="00731015">
              <w:rPr>
                <w:snapToGrid w:val="0"/>
              </w:rPr>
              <w:t xml:space="preserve">quiz at </w:t>
            </w:r>
            <w:r w:rsidR="007905C0">
              <w:rPr>
                <w:snapToGrid w:val="0"/>
              </w:rPr>
              <w:t>10</w:t>
            </w:r>
            <w:r w:rsidRPr="000E46DD">
              <w:rPr>
                <w:snapToGrid w:val="0"/>
              </w:rPr>
              <w:t xml:space="preserve"> p</w:t>
            </w:r>
            <w:r w:rsidR="00731015">
              <w:rPr>
                <w:snapToGrid w:val="0"/>
              </w:rPr>
              <w:t>oin</w:t>
            </w:r>
            <w:r w:rsidRPr="000E46DD">
              <w:rPr>
                <w:snapToGrid w:val="0"/>
              </w:rPr>
              <w:t>ts each</w:t>
            </w:r>
          </w:p>
        </w:tc>
        <w:tc>
          <w:tcPr>
            <w:tcW w:w="982" w:type="dxa"/>
          </w:tcPr>
          <w:p w14:paraId="2CC534D7" w14:textId="77777777" w:rsidR="001C6F11" w:rsidRPr="000E46DD" w:rsidRDefault="001C6F11" w:rsidP="003476CB">
            <w:pPr>
              <w:rPr>
                <w:snapToGrid w:val="0"/>
              </w:rPr>
            </w:pPr>
            <w:smartTag w:uri="urn:schemas-microsoft-com:office:smarttags" w:element="chmetcnv">
              <w:smartTagPr>
                <w:attr w:name="TCSC" w:val="0"/>
                <w:attr w:name="NumberType" w:val="1"/>
                <w:attr w:name="Negative" w:val="False"/>
                <w:attr w:name="HasSpace" w:val="True"/>
                <w:attr w:name="SourceValue" w:val="100"/>
                <w:attr w:name="UnitName" w:val="pts"/>
              </w:smartTagPr>
              <w:r w:rsidRPr="000E46DD">
                <w:rPr>
                  <w:snapToGrid w:val="0"/>
                </w:rPr>
                <w:t>100 pts</w:t>
              </w:r>
            </w:smartTag>
            <w:r w:rsidRPr="000E46DD">
              <w:rPr>
                <w:snapToGrid w:val="0"/>
              </w:rPr>
              <w:t xml:space="preserve">  </w:t>
            </w:r>
          </w:p>
        </w:tc>
      </w:tr>
      <w:tr w:rsidR="001C6F11" w14:paraId="57C96636" w14:textId="77777777" w:rsidTr="003476CB">
        <w:trPr>
          <w:jc w:val="center"/>
        </w:trPr>
        <w:tc>
          <w:tcPr>
            <w:tcW w:w="5329" w:type="dxa"/>
          </w:tcPr>
          <w:p w14:paraId="3198A165" w14:textId="77777777" w:rsidR="001C6F11" w:rsidRPr="000E46DD" w:rsidRDefault="001C6F11" w:rsidP="003476CB">
            <w:pPr>
              <w:rPr>
                <w:snapToGrid w:val="0"/>
              </w:rPr>
            </w:pPr>
            <w:r w:rsidRPr="000E46DD">
              <w:rPr>
                <w:snapToGrid w:val="0"/>
              </w:rPr>
              <w:t xml:space="preserve">Test 1 </w:t>
            </w:r>
          </w:p>
        </w:tc>
        <w:tc>
          <w:tcPr>
            <w:tcW w:w="982" w:type="dxa"/>
          </w:tcPr>
          <w:p w14:paraId="47746812" w14:textId="77777777" w:rsidR="001C6F11" w:rsidRPr="000E46DD" w:rsidRDefault="001C6F11" w:rsidP="003476CB">
            <w:pPr>
              <w:rPr>
                <w:snapToGrid w:val="0"/>
              </w:rPr>
            </w:pPr>
            <w:smartTag w:uri="urn:schemas-microsoft-com:office:smarttags" w:element="chmetcnv">
              <w:smartTagPr>
                <w:attr w:name="TCSC" w:val="0"/>
                <w:attr w:name="NumberType" w:val="1"/>
                <w:attr w:name="Negative" w:val="False"/>
                <w:attr w:name="HasSpace" w:val="True"/>
                <w:attr w:name="SourceValue" w:val="100"/>
                <w:attr w:name="UnitName" w:val="pts"/>
              </w:smartTagPr>
              <w:r w:rsidRPr="000E46DD">
                <w:rPr>
                  <w:snapToGrid w:val="0"/>
                </w:rPr>
                <w:t>100 pts</w:t>
              </w:r>
            </w:smartTag>
          </w:p>
        </w:tc>
      </w:tr>
      <w:tr w:rsidR="001C6F11" w14:paraId="7FED39C0" w14:textId="77777777" w:rsidTr="003476CB">
        <w:trPr>
          <w:jc w:val="center"/>
        </w:trPr>
        <w:tc>
          <w:tcPr>
            <w:tcW w:w="5329" w:type="dxa"/>
          </w:tcPr>
          <w:p w14:paraId="64630021" w14:textId="77777777" w:rsidR="001C6F11" w:rsidRPr="000E46DD" w:rsidRDefault="001C6F11" w:rsidP="003476CB">
            <w:pPr>
              <w:rPr>
                <w:snapToGrid w:val="0"/>
              </w:rPr>
            </w:pPr>
            <w:r w:rsidRPr="000E46DD">
              <w:rPr>
                <w:snapToGrid w:val="0"/>
              </w:rPr>
              <w:t xml:space="preserve">Test 2 </w:t>
            </w:r>
          </w:p>
        </w:tc>
        <w:tc>
          <w:tcPr>
            <w:tcW w:w="982" w:type="dxa"/>
          </w:tcPr>
          <w:p w14:paraId="4508DC03" w14:textId="77777777" w:rsidR="001C6F11" w:rsidRPr="000E46DD" w:rsidRDefault="001C6F11" w:rsidP="003476CB">
            <w:pPr>
              <w:rPr>
                <w:snapToGrid w:val="0"/>
              </w:rPr>
            </w:pPr>
            <w:smartTag w:uri="urn:schemas-microsoft-com:office:smarttags" w:element="chmetcnv">
              <w:smartTagPr>
                <w:attr w:name="TCSC" w:val="0"/>
                <w:attr w:name="NumberType" w:val="1"/>
                <w:attr w:name="Negative" w:val="False"/>
                <w:attr w:name="HasSpace" w:val="True"/>
                <w:attr w:name="SourceValue" w:val="100"/>
                <w:attr w:name="UnitName" w:val="pts"/>
              </w:smartTagPr>
              <w:r w:rsidRPr="000E46DD">
                <w:rPr>
                  <w:snapToGrid w:val="0"/>
                </w:rPr>
                <w:t>100 pts</w:t>
              </w:r>
            </w:smartTag>
          </w:p>
        </w:tc>
      </w:tr>
      <w:tr w:rsidR="001C6F11" w14:paraId="746A108E" w14:textId="77777777" w:rsidTr="003476CB">
        <w:trPr>
          <w:jc w:val="center"/>
        </w:trPr>
        <w:tc>
          <w:tcPr>
            <w:tcW w:w="5329" w:type="dxa"/>
            <w:tcBorders>
              <w:top w:val="nil"/>
              <w:left w:val="nil"/>
              <w:bottom w:val="single" w:sz="4" w:space="0" w:color="auto"/>
              <w:right w:val="nil"/>
            </w:tcBorders>
          </w:tcPr>
          <w:p w14:paraId="1ED735F4" w14:textId="77777777" w:rsidR="001C6F11" w:rsidRPr="000E46DD" w:rsidRDefault="001C6F11" w:rsidP="003476CB">
            <w:pPr>
              <w:rPr>
                <w:snapToGrid w:val="0"/>
              </w:rPr>
            </w:pPr>
            <w:r w:rsidRPr="000E46DD">
              <w:rPr>
                <w:snapToGrid w:val="0"/>
              </w:rPr>
              <w:t>Comprehensive Final Exam</w:t>
            </w:r>
          </w:p>
        </w:tc>
        <w:tc>
          <w:tcPr>
            <w:tcW w:w="982" w:type="dxa"/>
            <w:tcBorders>
              <w:top w:val="nil"/>
              <w:left w:val="nil"/>
              <w:bottom w:val="single" w:sz="4" w:space="0" w:color="auto"/>
              <w:right w:val="nil"/>
            </w:tcBorders>
          </w:tcPr>
          <w:p w14:paraId="413DA184" w14:textId="77777777" w:rsidR="001C6F11" w:rsidRPr="000E46DD" w:rsidRDefault="001C6F11" w:rsidP="003476CB">
            <w:pPr>
              <w:rPr>
                <w:snapToGrid w:val="0"/>
              </w:rPr>
            </w:pPr>
            <w:smartTag w:uri="urn:schemas-microsoft-com:office:smarttags" w:element="chmetcnv">
              <w:smartTagPr>
                <w:attr w:name="TCSC" w:val="0"/>
                <w:attr w:name="NumberType" w:val="1"/>
                <w:attr w:name="Negative" w:val="False"/>
                <w:attr w:name="HasSpace" w:val="True"/>
                <w:attr w:name="SourceValue" w:val="100"/>
                <w:attr w:name="UnitName" w:val="pts"/>
              </w:smartTagPr>
              <w:r w:rsidRPr="000E46DD">
                <w:rPr>
                  <w:snapToGrid w:val="0"/>
                </w:rPr>
                <w:t>100 pts</w:t>
              </w:r>
            </w:smartTag>
          </w:p>
        </w:tc>
      </w:tr>
      <w:tr w:rsidR="001C6F11" w14:paraId="76FBE709" w14:textId="77777777" w:rsidTr="003476CB">
        <w:trPr>
          <w:jc w:val="center"/>
        </w:trPr>
        <w:tc>
          <w:tcPr>
            <w:tcW w:w="5329" w:type="dxa"/>
            <w:tcBorders>
              <w:top w:val="single" w:sz="4" w:space="0" w:color="auto"/>
              <w:left w:val="nil"/>
              <w:bottom w:val="nil"/>
              <w:right w:val="nil"/>
            </w:tcBorders>
          </w:tcPr>
          <w:p w14:paraId="2409FBFE" w14:textId="77777777" w:rsidR="001C6F11" w:rsidRPr="000E46DD" w:rsidRDefault="001C6F11" w:rsidP="003476CB">
            <w:pPr>
              <w:rPr>
                <w:snapToGrid w:val="0"/>
              </w:rPr>
            </w:pPr>
            <w:r w:rsidRPr="000E46DD">
              <w:rPr>
                <w:snapToGrid w:val="0"/>
              </w:rPr>
              <w:t>Total</w:t>
            </w:r>
          </w:p>
        </w:tc>
        <w:tc>
          <w:tcPr>
            <w:tcW w:w="982" w:type="dxa"/>
            <w:tcBorders>
              <w:top w:val="single" w:sz="4" w:space="0" w:color="auto"/>
              <w:left w:val="nil"/>
              <w:bottom w:val="nil"/>
              <w:right w:val="nil"/>
            </w:tcBorders>
          </w:tcPr>
          <w:p w14:paraId="2E150209" w14:textId="0353F3C6" w:rsidR="001C6F11" w:rsidRPr="000E46DD" w:rsidRDefault="00D15A28" w:rsidP="003476CB">
            <w:pPr>
              <w:rPr>
                <w:snapToGrid w:val="0"/>
              </w:rPr>
            </w:pPr>
            <w:r>
              <w:rPr>
                <w:snapToGrid w:val="0"/>
              </w:rPr>
              <w:t>4</w:t>
            </w:r>
            <w:r w:rsidR="001C6F11" w:rsidRPr="000E46DD">
              <w:rPr>
                <w:snapToGrid w:val="0"/>
              </w:rPr>
              <w:t>00 pts</w:t>
            </w:r>
          </w:p>
        </w:tc>
      </w:tr>
    </w:tbl>
    <w:p w14:paraId="38DB4752" w14:textId="77777777" w:rsidR="001C6F11" w:rsidRDefault="001C6F11" w:rsidP="001C6F11">
      <w:pPr>
        <w:jc w:val="both"/>
        <w:rPr>
          <w:b/>
        </w:rPr>
      </w:pPr>
    </w:p>
    <w:p w14:paraId="4F4BE2CA" w14:textId="77777777" w:rsidR="001C6F11" w:rsidRDefault="001C6F11" w:rsidP="001C6F11">
      <w:pPr>
        <w:spacing w:after="100" w:afterAutospacing="1"/>
        <w:jc w:val="both"/>
        <w:rPr>
          <w:snapToGrid w:val="0"/>
          <w:szCs w:val="20"/>
        </w:rPr>
      </w:pPr>
      <w:r>
        <w:rPr>
          <w:snapToGrid w:val="0"/>
          <w:szCs w:val="20"/>
        </w:rPr>
        <w:t>The course grade will be assigned according to a scale no higher than A(90-100%), B(80-89%), C(70-79%), D(60-69%), F(below 60%).</w:t>
      </w:r>
    </w:p>
    <w:p w14:paraId="0349790B" w14:textId="77777777" w:rsidR="00F70B57" w:rsidRPr="00BD5EB0" w:rsidRDefault="00F70B57" w:rsidP="00F70B57">
      <w:pPr>
        <w:jc w:val="both"/>
        <w:rPr>
          <w:sz w:val="22"/>
          <w:szCs w:val="22"/>
        </w:rPr>
      </w:pPr>
      <w:r w:rsidRPr="00BD5EB0">
        <w:rPr>
          <w:b/>
          <w:bCs/>
          <w:sz w:val="22"/>
          <w:szCs w:val="22"/>
        </w:rPr>
        <w:t>THERE WILL BE NO MAKE-UP EXAMS GIVEN</w:t>
      </w:r>
      <w:r w:rsidRPr="00BD5EB0">
        <w:rPr>
          <w:sz w:val="22"/>
          <w:szCs w:val="22"/>
        </w:rPr>
        <w:t xml:space="preserve">.  </w:t>
      </w:r>
    </w:p>
    <w:p w14:paraId="34B5457B" w14:textId="50F69B04" w:rsidR="00F70B57" w:rsidRPr="00BD5EB0" w:rsidRDefault="00F70B57" w:rsidP="00F70B57">
      <w:pPr>
        <w:jc w:val="both"/>
        <w:rPr>
          <w:sz w:val="22"/>
          <w:szCs w:val="22"/>
        </w:rPr>
      </w:pPr>
      <w:r w:rsidRPr="00BD5EB0">
        <w:rPr>
          <w:sz w:val="22"/>
          <w:szCs w:val="22"/>
        </w:rPr>
        <w:t xml:space="preserve">If a student is absent during a scheduled major test and quiz, the student must go by the instructor’s office during the scheduled office hours to discuss the validity of the excuse.  In the case of a valid excuse, the missed test grade will be replaced by the final exam grade.    If a student does not have a valid excuse, the grade for the missed test is a zero and cannot be replaced.  If you arrive late for </w:t>
      </w:r>
      <w:r w:rsidRPr="00BD5EB0">
        <w:rPr>
          <w:rStyle w:val="grame"/>
          <w:sz w:val="22"/>
          <w:szCs w:val="22"/>
        </w:rPr>
        <w:t xml:space="preserve">a </w:t>
      </w:r>
      <w:r w:rsidR="00493BE1" w:rsidRPr="00BD5EB0">
        <w:rPr>
          <w:rStyle w:val="grame"/>
          <w:sz w:val="22"/>
          <w:szCs w:val="22"/>
        </w:rPr>
        <w:t>test,</w:t>
      </w:r>
      <w:r w:rsidRPr="00BD5EB0">
        <w:rPr>
          <w:sz w:val="22"/>
          <w:szCs w:val="22"/>
        </w:rPr>
        <w:t xml:space="preserve"> you will not be given additional time to complete the exam.  Anyone arriving at a test after somebody else who took the exam has left will not be allowed to take the exam. </w:t>
      </w:r>
      <w:r w:rsidRPr="00BD5EB0">
        <w:rPr>
          <w:snapToGrid w:val="0"/>
          <w:sz w:val="22"/>
          <w:szCs w:val="22"/>
        </w:rPr>
        <w:t>Students missing more than one exam may be dropped from the course. With an unexcused absence, a score of 0 will be recorded for the missed HW/Quiz or exam.</w:t>
      </w:r>
    </w:p>
    <w:p w14:paraId="29375927" w14:textId="77777777" w:rsidR="00F70B57" w:rsidRPr="00BD5EB0" w:rsidRDefault="00F70B57" w:rsidP="00F70B57">
      <w:pPr>
        <w:jc w:val="both"/>
        <w:rPr>
          <w:b/>
          <w:sz w:val="22"/>
          <w:szCs w:val="22"/>
        </w:rPr>
      </w:pPr>
    </w:p>
    <w:p w14:paraId="4B63F300" w14:textId="77777777" w:rsidR="00F70B57" w:rsidRPr="00BD5EB0" w:rsidRDefault="00F70B57" w:rsidP="00F70B57">
      <w:pPr>
        <w:autoSpaceDE w:val="0"/>
        <w:autoSpaceDN w:val="0"/>
        <w:adjustRightInd w:val="0"/>
        <w:jc w:val="both"/>
        <w:rPr>
          <w:sz w:val="22"/>
          <w:szCs w:val="22"/>
        </w:rPr>
      </w:pPr>
      <w:r w:rsidRPr="00BD5EB0">
        <w:rPr>
          <w:b/>
          <w:sz w:val="22"/>
          <w:szCs w:val="22"/>
        </w:rPr>
        <w:t>Tutoring: you may use online resources as your own study for homework problem solving</w:t>
      </w:r>
      <w:r w:rsidRPr="00BD5EB0">
        <w:rPr>
          <w:sz w:val="22"/>
          <w:szCs w:val="22"/>
        </w:rPr>
        <w:t xml:space="preserve">. </w:t>
      </w:r>
    </w:p>
    <w:p w14:paraId="546E2BED" w14:textId="77777777" w:rsidR="00F70B57" w:rsidRPr="00BD5EB0" w:rsidRDefault="00F70B57" w:rsidP="00F70B57">
      <w:pPr>
        <w:jc w:val="both"/>
        <w:rPr>
          <w:b/>
          <w:bCs/>
          <w:i/>
          <w:iCs/>
          <w:sz w:val="22"/>
          <w:szCs w:val="22"/>
          <w:u w:val="single"/>
        </w:rPr>
      </w:pPr>
    </w:p>
    <w:p w14:paraId="219816A4" w14:textId="77777777" w:rsidR="00F70B57" w:rsidRPr="00BD5EB0" w:rsidRDefault="00F70B57" w:rsidP="00F70B57">
      <w:pPr>
        <w:jc w:val="both"/>
        <w:rPr>
          <w:sz w:val="22"/>
          <w:szCs w:val="22"/>
        </w:rPr>
      </w:pPr>
      <w:r w:rsidRPr="00BD5EB0">
        <w:rPr>
          <w:b/>
          <w:bCs/>
          <w:i/>
          <w:iCs/>
          <w:sz w:val="22"/>
          <w:szCs w:val="22"/>
          <w:u w:val="single"/>
        </w:rPr>
        <w:t>Classroom Behavior:</w:t>
      </w:r>
      <w:r w:rsidRPr="00BD5EB0">
        <w:rPr>
          <w:i/>
          <w:iCs/>
          <w:sz w:val="22"/>
          <w:szCs w:val="22"/>
          <w:u w:val="single"/>
        </w:rPr>
        <w:t xml:space="preserve"> </w:t>
      </w:r>
    </w:p>
    <w:p w14:paraId="62A94880" w14:textId="77777777" w:rsidR="00F70B57" w:rsidRPr="00BD5EB0" w:rsidRDefault="00F70B57" w:rsidP="00F70B57">
      <w:pPr>
        <w:numPr>
          <w:ilvl w:val="0"/>
          <w:numId w:val="17"/>
        </w:numPr>
        <w:ind w:left="450" w:hanging="270"/>
        <w:jc w:val="both"/>
        <w:rPr>
          <w:sz w:val="22"/>
          <w:szCs w:val="22"/>
        </w:rPr>
      </w:pPr>
      <w:r w:rsidRPr="00BD5EB0">
        <w:rPr>
          <w:bCs/>
          <w:sz w:val="22"/>
          <w:szCs w:val="22"/>
          <w:u w:val="single"/>
        </w:rPr>
        <w:t>All beepers and cellular phones must be turned off before you enter the classroom</w:t>
      </w:r>
      <w:r w:rsidRPr="00BD5EB0">
        <w:rPr>
          <w:bCs/>
          <w:sz w:val="22"/>
          <w:szCs w:val="22"/>
        </w:rPr>
        <w:t>.</w:t>
      </w:r>
    </w:p>
    <w:p w14:paraId="134F35D0" w14:textId="77777777" w:rsidR="00F70B57" w:rsidRPr="00BD5EB0" w:rsidRDefault="00F70B57" w:rsidP="00F70B57">
      <w:pPr>
        <w:numPr>
          <w:ilvl w:val="0"/>
          <w:numId w:val="17"/>
        </w:numPr>
        <w:ind w:left="450" w:hanging="270"/>
        <w:jc w:val="both"/>
        <w:rPr>
          <w:sz w:val="22"/>
          <w:szCs w:val="22"/>
        </w:rPr>
      </w:pPr>
      <w:r w:rsidRPr="00BD5EB0">
        <w:rPr>
          <w:sz w:val="22"/>
          <w:szCs w:val="22"/>
        </w:rPr>
        <w:t xml:space="preserve">Once in class, a student is expected to remain in class for the duration of the class.  If a student needs to leave class early, then the student needs to discuss the situation with the instructor before class begins.  </w:t>
      </w:r>
    </w:p>
    <w:p w14:paraId="60D021D6" w14:textId="77777777" w:rsidR="00F70B57" w:rsidRPr="00BD5EB0" w:rsidRDefault="00F70B57" w:rsidP="00F70B57">
      <w:pPr>
        <w:numPr>
          <w:ilvl w:val="0"/>
          <w:numId w:val="17"/>
        </w:numPr>
        <w:ind w:left="450" w:hanging="270"/>
        <w:jc w:val="both"/>
        <w:rPr>
          <w:sz w:val="22"/>
          <w:szCs w:val="22"/>
        </w:rPr>
      </w:pPr>
      <w:r w:rsidRPr="00BD5EB0">
        <w:rPr>
          <w:sz w:val="22"/>
          <w:szCs w:val="22"/>
        </w:rPr>
        <w:t xml:space="preserve">During class students are expected to be courteous to the instructor and other classmates. Examples of discourteous behavior are unnecessary talking, sleeping, tardiness, leaving class while instructor is lecturing, </w:t>
      </w:r>
      <w:r w:rsidRPr="00BD5EB0">
        <w:rPr>
          <w:rStyle w:val="grame"/>
          <w:sz w:val="22"/>
          <w:szCs w:val="22"/>
        </w:rPr>
        <w:t xml:space="preserve">sharpening </w:t>
      </w:r>
      <w:r w:rsidRPr="00BD5EB0">
        <w:rPr>
          <w:sz w:val="22"/>
          <w:szCs w:val="22"/>
        </w:rPr>
        <w:t xml:space="preserve">pencils during the lecture, etc.  </w:t>
      </w:r>
    </w:p>
    <w:p w14:paraId="2BAEEE34" w14:textId="77777777" w:rsidR="00F70B57" w:rsidRPr="00BD5EB0" w:rsidRDefault="00F70B57" w:rsidP="00F70B57">
      <w:pPr>
        <w:numPr>
          <w:ilvl w:val="0"/>
          <w:numId w:val="17"/>
        </w:numPr>
        <w:ind w:left="450" w:hanging="270"/>
        <w:jc w:val="both"/>
        <w:rPr>
          <w:sz w:val="22"/>
          <w:szCs w:val="22"/>
        </w:rPr>
      </w:pPr>
      <w:r w:rsidRPr="00BD5EB0">
        <w:rPr>
          <w:sz w:val="22"/>
          <w:szCs w:val="22"/>
        </w:rPr>
        <w:lastRenderedPageBreak/>
        <w:t>No Food Allowed In Classroom.</w:t>
      </w:r>
    </w:p>
    <w:p w14:paraId="70F50419" w14:textId="77777777" w:rsidR="00F70B57" w:rsidRPr="00BD5EB0" w:rsidRDefault="00F70B57" w:rsidP="00F70B57">
      <w:pPr>
        <w:numPr>
          <w:ilvl w:val="0"/>
          <w:numId w:val="17"/>
        </w:numPr>
        <w:ind w:left="450" w:hanging="270"/>
        <w:jc w:val="both"/>
        <w:rPr>
          <w:sz w:val="22"/>
          <w:szCs w:val="22"/>
        </w:rPr>
      </w:pPr>
      <w:r w:rsidRPr="00BD5EB0">
        <w:rPr>
          <w:bCs/>
          <w:sz w:val="22"/>
          <w:szCs w:val="22"/>
        </w:rPr>
        <w:t>Chronic tardiness and discourteous behavior will not be tolerated and is the cause for a student's dismissal from class for the remainder of the semester.</w:t>
      </w:r>
    </w:p>
    <w:p w14:paraId="02AB30AA" w14:textId="77777777" w:rsidR="00F70B57" w:rsidRPr="00BD5EB0" w:rsidRDefault="00F70B57" w:rsidP="00F70B57">
      <w:pPr>
        <w:jc w:val="both"/>
        <w:rPr>
          <w:sz w:val="22"/>
          <w:szCs w:val="22"/>
        </w:rPr>
      </w:pPr>
    </w:p>
    <w:p w14:paraId="7C76ADB7" w14:textId="77777777" w:rsidR="00F70B57" w:rsidRPr="00BD5EB0" w:rsidRDefault="00F70B57" w:rsidP="00F70B57">
      <w:pPr>
        <w:jc w:val="both"/>
        <w:rPr>
          <w:b/>
          <w:sz w:val="22"/>
          <w:szCs w:val="22"/>
        </w:rPr>
      </w:pPr>
      <w:r w:rsidRPr="00BD5EB0">
        <w:rPr>
          <w:b/>
          <w:sz w:val="22"/>
          <w:szCs w:val="22"/>
        </w:rPr>
        <w:t xml:space="preserve">UTRGV Policy Statements </w:t>
      </w:r>
    </w:p>
    <w:p w14:paraId="6FF33C04" w14:textId="77777777" w:rsidR="00F70B57" w:rsidRPr="00BD5EB0" w:rsidRDefault="00F70B57" w:rsidP="00F70B57">
      <w:pPr>
        <w:jc w:val="both"/>
        <w:rPr>
          <w:color w:val="000000"/>
          <w:sz w:val="22"/>
          <w:szCs w:val="22"/>
        </w:rPr>
      </w:pPr>
      <w:r w:rsidRPr="00BD5EB0">
        <w:rPr>
          <w:color w:val="000000"/>
          <w:sz w:val="22"/>
          <w:szCs w:val="22"/>
        </w:rPr>
        <w:t xml:space="preserve">UTRGV requires all electronic communication between the University and students be conducted through the official University supplied systems UTRGV-Mail. Please use your UTRGV-Mail account for all correspondence with me. </w:t>
      </w:r>
    </w:p>
    <w:p w14:paraId="61526401" w14:textId="77777777" w:rsidR="00F70B57" w:rsidRPr="00BD5EB0" w:rsidRDefault="00F70B57" w:rsidP="00F70B57">
      <w:pPr>
        <w:rPr>
          <w:b/>
          <w:sz w:val="22"/>
          <w:szCs w:val="22"/>
        </w:rPr>
      </w:pPr>
    </w:p>
    <w:p w14:paraId="75F9B2F0" w14:textId="77777777" w:rsidR="00F70B57" w:rsidRPr="00BD5EB0" w:rsidRDefault="00F70B57" w:rsidP="00F70B57">
      <w:pPr>
        <w:jc w:val="both"/>
        <w:rPr>
          <w:sz w:val="22"/>
          <w:szCs w:val="22"/>
        </w:rPr>
      </w:pPr>
      <w:r w:rsidRPr="00BD5EB0">
        <w:rPr>
          <w:b/>
          <w:sz w:val="22"/>
          <w:szCs w:val="22"/>
          <w:u w:val="single"/>
        </w:rPr>
        <w:t>MANDATORY COURSE EVALUATION PERIOD</w:t>
      </w:r>
      <w:r w:rsidRPr="00BD5EB0">
        <w:rPr>
          <w:b/>
          <w:sz w:val="22"/>
          <w:szCs w:val="22"/>
        </w:rPr>
        <w:t>:</w:t>
      </w:r>
      <w:r w:rsidRPr="00BD5EB0">
        <w:rPr>
          <w:sz w:val="22"/>
          <w:szCs w:val="22"/>
        </w:rPr>
        <w:t xml:space="preserve"> </w:t>
      </w:r>
    </w:p>
    <w:p w14:paraId="0752891E" w14:textId="77777777" w:rsidR="00F70B57" w:rsidRPr="00BD5EB0" w:rsidRDefault="00F70B57" w:rsidP="00F70B57">
      <w:pPr>
        <w:jc w:val="both"/>
        <w:rPr>
          <w:sz w:val="22"/>
          <w:szCs w:val="22"/>
        </w:rPr>
      </w:pPr>
      <w:r w:rsidRPr="00BD5EB0">
        <w:rPr>
          <w:sz w:val="22"/>
          <w:szCs w:val="22"/>
        </w:rPr>
        <w:t>Students are required to complete an ONLINE evaluation of this course, accessed through your UTRGV account (</w:t>
      </w:r>
      <w:hyperlink r:id="rId12" w:history="1">
        <w:r w:rsidRPr="00BD5EB0">
          <w:rPr>
            <w:rStyle w:val="Hyperlink"/>
            <w:i/>
            <w:sz w:val="22"/>
            <w:szCs w:val="22"/>
          </w:rPr>
          <w:t>https://my.utrgv.edu/home</w:t>
        </w:r>
      </w:hyperlink>
      <w:r w:rsidRPr="00BD5EB0">
        <w:rPr>
          <w:sz w:val="22"/>
          <w:szCs w:val="22"/>
        </w:rPr>
        <w:t>); you will be contacted through email with further instructions.  Students who complete their evaluations will have priority access to their grades.  Online evaluations will be available: July 1 – 8 for summer I semester courses.</w:t>
      </w:r>
    </w:p>
    <w:p w14:paraId="0462F4FB" w14:textId="77777777" w:rsidR="00F70B57" w:rsidRPr="00BD5EB0" w:rsidRDefault="00F70B57" w:rsidP="00F70B57">
      <w:pPr>
        <w:jc w:val="both"/>
        <w:rPr>
          <w:sz w:val="22"/>
          <w:szCs w:val="22"/>
        </w:rPr>
      </w:pPr>
    </w:p>
    <w:p w14:paraId="635CF3AF" w14:textId="77777777" w:rsidR="00F70B57" w:rsidRPr="00BD5EB0" w:rsidRDefault="00F70B57" w:rsidP="00F70B57">
      <w:pPr>
        <w:jc w:val="both"/>
        <w:rPr>
          <w:sz w:val="22"/>
          <w:szCs w:val="22"/>
        </w:rPr>
      </w:pPr>
      <w:r w:rsidRPr="00BD5EB0">
        <w:rPr>
          <w:b/>
          <w:sz w:val="22"/>
          <w:szCs w:val="22"/>
          <w:u w:val="single"/>
        </w:rPr>
        <w:t>ATTENDANCE</w:t>
      </w:r>
      <w:r w:rsidRPr="00BD5EB0">
        <w:rPr>
          <w:b/>
          <w:sz w:val="22"/>
          <w:szCs w:val="22"/>
        </w:rPr>
        <w:t>:</w:t>
      </w:r>
      <w:r w:rsidRPr="00BD5EB0">
        <w:rPr>
          <w:sz w:val="22"/>
          <w:szCs w:val="22"/>
        </w:rPr>
        <w:t xml:space="preserve"> Students are expected to attend all scheduled classes and may be dropped from the course for excessive absences. </w:t>
      </w:r>
      <w:r w:rsidRPr="00BD5EB0">
        <w:rPr>
          <w:i/>
          <w:sz w:val="22"/>
          <w:szCs w:val="22"/>
        </w:rPr>
        <w:t xml:space="preserve"> </w:t>
      </w:r>
      <w:r w:rsidRPr="00BD5EB0">
        <w:rPr>
          <w:sz w:val="22"/>
          <w:szCs w:val="22"/>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111D1BE0" w14:textId="77777777" w:rsidR="00F70B57" w:rsidRPr="00BD5EB0" w:rsidRDefault="00F70B57" w:rsidP="00F70B57">
      <w:pPr>
        <w:jc w:val="both"/>
        <w:rPr>
          <w:sz w:val="22"/>
          <w:szCs w:val="22"/>
        </w:rPr>
      </w:pPr>
    </w:p>
    <w:p w14:paraId="325619DB" w14:textId="77777777" w:rsidR="00F70B57" w:rsidRPr="00BD5EB0" w:rsidRDefault="00F70B57" w:rsidP="00F70B57">
      <w:pPr>
        <w:jc w:val="both"/>
        <w:rPr>
          <w:sz w:val="22"/>
          <w:szCs w:val="22"/>
        </w:rPr>
      </w:pPr>
      <w:r w:rsidRPr="00BD5EB0">
        <w:rPr>
          <w:b/>
          <w:sz w:val="22"/>
          <w:szCs w:val="22"/>
          <w:u w:val="single"/>
        </w:rPr>
        <w:t>COURSE DROPS</w:t>
      </w:r>
      <w:r w:rsidRPr="00BD5EB0">
        <w:rPr>
          <w:b/>
          <w:sz w:val="22"/>
          <w:szCs w:val="22"/>
        </w:rPr>
        <w:t>:</w:t>
      </w:r>
      <w:r w:rsidRPr="00BD5EB0">
        <w:rPr>
          <w:sz w:val="22"/>
          <w:szCs w:val="22"/>
        </w:rPr>
        <w:t xml:space="preserve">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46D40192" w14:textId="3879B559" w:rsidR="0053429F" w:rsidRPr="009E2ABA" w:rsidRDefault="00BD1DA1" w:rsidP="0053429F">
      <w:pPr>
        <w:pStyle w:val="Heading3"/>
        <w:spacing w:line="368" w:lineRule="exact"/>
        <w:rPr>
          <w:rFonts w:ascii="Times New Roman" w:hAnsi="Times New Roman"/>
          <w:sz w:val="22"/>
          <w:szCs w:val="22"/>
          <w:u w:val="single"/>
        </w:rPr>
      </w:pPr>
      <w:r>
        <w:rPr>
          <w:rFonts w:ascii="Times New Roman" w:hAnsi="Times New Roman"/>
          <w:sz w:val="22"/>
          <w:szCs w:val="22"/>
          <w:u w:val="single"/>
        </w:rPr>
        <w:br w:type="page"/>
      </w:r>
      <w:r w:rsidR="0053429F" w:rsidRPr="009E2ABA">
        <w:rPr>
          <w:rFonts w:ascii="Times New Roman" w:hAnsi="Times New Roman"/>
          <w:sz w:val="22"/>
          <w:szCs w:val="22"/>
          <w:u w:val="single"/>
        </w:rPr>
        <w:lastRenderedPageBreak/>
        <w:t>ACADEMIC</w:t>
      </w:r>
      <w:r w:rsidR="0053429F" w:rsidRPr="009E2ABA">
        <w:rPr>
          <w:rFonts w:ascii="Times New Roman" w:hAnsi="Times New Roman"/>
          <w:spacing w:val="-19"/>
          <w:sz w:val="22"/>
          <w:szCs w:val="22"/>
          <w:u w:val="single"/>
        </w:rPr>
        <w:t xml:space="preserve"> </w:t>
      </w:r>
      <w:r w:rsidR="0053429F" w:rsidRPr="009E2ABA">
        <w:rPr>
          <w:rFonts w:ascii="Times New Roman" w:hAnsi="Times New Roman"/>
          <w:spacing w:val="-2"/>
          <w:sz w:val="22"/>
          <w:szCs w:val="22"/>
          <w:u w:val="single"/>
        </w:rPr>
        <w:t>INTEGRITY</w:t>
      </w:r>
    </w:p>
    <w:p w14:paraId="4E4D1841" w14:textId="77777777" w:rsidR="0053429F" w:rsidRDefault="0053429F" w:rsidP="009E2ABA">
      <w:pPr>
        <w:pStyle w:val="BodyText"/>
        <w:ind w:right="60" w:hanging="1"/>
        <w:jc w:val="both"/>
        <w:rPr>
          <w:b/>
        </w:rPr>
      </w:pPr>
      <w:r>
        <w:t xml:space="preserve">Members of the UTRGV community uphold the </w:t>
      </w:r>
      <w:hyperlink r:id="rId13">
        <w:r>
          <w:rPr>
            <w:color w:val="EF5022"/>
            <w:u w:val="single" w:color="EF5022"/>
          </w:rPr>
          <w:t>Vaquero Honor Code</w:t>
        </w:r>
      </w:hyperlink>
      <w:r>
        <w:t>’s shared values of honesty, integrity and mutual respect in our interactions and relationships. In this regard, academic integrity</w:t>
      </w:r>
      <w:r>
        <w:rPr>
          <w:spacing w:val="-3"/>
        </w:rPr>
        <w:t xml:space="preserve"> </w:t>
      </w:r>
      <w:r>
        <w:t>is</w:t>
      </w:r>
      <w:r>
        <w:rPr>
          <w:spacing w:val="-3"/>
        </w:rPr>
        <w:t xml:space="preserve"> </w:t>
      </w:r>
      <w:r>
        <w:t>fundamental</w:t>
      </w:r>
      <w:r>
        <w:rPr>
          <w:spacing w:val="-1"/>
        </w:rPr>
        <w:t xml:space="preserve"> </w:t>
      </w:r>
      <w:r>
        <w:t>in</w:t>
      </w:r>
      <w:r>
        <w:rPr>
          <w:spacing w:val="-3"/>
        </w:rPr>
        <w:t xml:space="preserve"> </w:t>
      </w:r>
      <w:r>
        <w:t>our</w:t>
      </w:r>
      <w:r>
        <w:rPr>
          <w:spacing w:val="-2"/>
        </w:rPr>
        <w:t xml:space="preserve"> </w:t>
      </w:r>
      <w:r>
        <w:t>actions,</w:t>
      </w:r>
      <w:r>
        <w:rPr>
          <w:spacing w:val="-2"/>
        </w:rPr>
        <w:t xml:space="preserve"> </w:t>
      </w:r>
      <w:r>
        <w:t xml:space="preserve">as </w:t>
      </w:r>
      <w:r>
        <w:rPr>
          <w:color w:val="212121"/>
        </w:rPr>
        <w:t>any act</w:t>
      </w:r>
      <w:r>
        <w:rPr>
          <w:color w:val="212121"/>
          <w:spacing w:val="-1"/>
        </w:rPr>
        <w:t xml:space="preserve"> </w:t>
      </w:r>
      <w:r>
        <w:rPr>
          <w:color w:val="212121"/>
        </w:rPr>
        <w:t>of</w:t>
      </w:r>
      <w:r>
        <w:rPr>
          <w:color w:val="212121"/>
          <w:spacing w:val="-1"/>
        </w:rPr>
        <w:t xml:space="preserve"> </w:t>
      </w:r>
      <w:r>
        <w:rPr>
          <w:color w:val="212121"/>
        </w:rPr>
        <w:t>dishonesty</w:t>
      </w:r>
      <w:r>
        <w:rPr>
          <w:color w:val="212121"/>
          <w:spacing w:val="-5"/>
        </w:rPr>
        <w:t xml:space="preserve"> </w:t>
      </w:r>
      <w:r>
        <w:rPr>
          <w:color w:val="212121"/>
        </w:rPr>
        <w:t>conflicts as</w:t>
      </w:r>
      <w:r>
        <w:rPr>
          <w:color w:val="212121"/>
          <w:spacing w:val="-3"/>
        </w:rPr>
        <w:t xml:space="preserve"> </w:t>
      </w:r>
      <w:r>
        <w:rPr>
          <w:color w:val="212121"/>
        </w:rPr>
        <w:t>much</w:t>
      </w:r>
      <w:r>
        <w:rPr>
          <w:color w:val="212121"/>
          <w:spacing w:val="-1"/>
        </w:rPr>
        <w:t xml:space="preserve"> </w:t>
      </w:r>
      <w:r>
        <w:rPr>
          <w:color w:val="212121"/>
        </w:rPr>
        <w:t xml:space="preserve">with academic achievement as with the values of honesty and integrity. </w:t>
      </w:r>
      <w:r>
        <w:t>The Writing Center is an excellent resource to assist in learning about and avoiding plagiarism in writing. Violations of academic</w:t>
      </w:r>
      <w:r>
        <w:rPr>
          <w:spacing w:val="-3"/>
        </w:rPr>
        <w:t xml:space="preserve"> </w:t>
      </w:r>
      <w:r>
        <w:t>integrity</w:t>
      </w:r>
      <w:r>
        <w:rPr>
          <w:spacing w:val="-6"/>
        </w:rPr>
        <w:t xml:space="preserve"> </w:t>
      </w:r>
      <w:r>
        <w:t>include,</w:t>
      </w:r>
      <w:r>
        <w:rPr>
          <w:spacing w:val="-2"/>
        </w:rPr>
        <w:t xml:space="preserve"> </w:t>
      </w:r>
      <w:r>
        <w:t>but</w:t>
      </w:r>
      <w:r>
        <w:rPr>
          <w:spacing w:val="-2"/>
        </w:rPr>
        <w:t xml:space="preserve"> </w:t>
      </w:r>
      <w:r>
        <w:t>are</w:t>
      </w:r>
      <w:r>
        <w:rPr>
          <w:spacing w:val="-4"/>
        </w:rPr>
        <w:t xml:space="preserve"> </w:t>
      </w:r>
      <w:r>
        <w:t>not</w:t>
      </w:r>
      <w:r>
        <w:rPr>
          <w:spacing w:val="-2"/>
        </w:rPr>
        <w:t xml:space="preserve"> </w:t>
      </w:r>
      <w:r>
        <w:t>limited</w:t>
      </w:r>
      <w:r>
        <w:rPr>
          <w:spacing w:val="-6"/>
        </w:rPr>
        <w:t xml:space="preserve"> </w:t>
      </w:r>
      <w:r>
        <w:t>to:</w:t>
      </w:r>
      <w:r>
        <w:rPr>
          <w:spacing w:val="-7"/>
        </w:rPr>
        <w:t xml:space="preserve"> </w:t>
      </w:r>
      <w:r>
        <w:t>cheating,</w:t>
      </w:r>
      <w:r>
        <w:rPr>
          <w:spacing w:val="-2"/>
        </w:rPr>
        <w:t xml:space="preserve"> </w:t>
      </w:r>
      <w:hyperlink r:id="rId14">
        <w:r>
          <w:rPr>
            <w:color w:val="EF5022"/>
            <w:u w:val="single" w:color="EF5022"/>
          </w:rPr>
          <w:t>plagiarism</w:t>
        </w:r>
        <w:r>
          <w:rPr>
            <w:color w:val="EF5022"/>
            <w:spacing w:val="-5"/>
            <w:u w:val="single" w:color="EF5022"/>
          </w:rPr>
          <w:t xml:space="preserve"> </w:t>
        </w:r>
        <w:r>
          <w:rPr>
            <w:color w:val="EF5022"/>
            <w:u w:val="single" w:color="EF5022"/>
          </w:rPr>
          <w:t>(including</w:t>
        </w:r>
        <w:r>
          <w:rPr>
            <w:color w:val="EF5022"/>
            <w:spacing w:val="-4"/>
            <w:u w:val="single" w:color="EF5022"/>
          </w:rPr>
          <w:t xml:space="preserve"> </w:t>
        </w:r>
        <w:r>
          <w:rPr>
            <w:color w:val="EF5022"/>
            <w:u w:val="single" w:color="EF5022"/>
          </w:rPr>
          <w:t>self-plagiarism</w:t>
        </w:r>
      </w:hyperlink>
      <w:r>
        <w:rPr>
          <w:color w:val="EF5022"/>
        </w:rPr>
        <w:t xml:space="preserve">), </w:t>
      </w:r>
      <w:r>
        <w:t xml:space="preserve">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Pr>
          <w:b/>
        </w:rPr>
        <w:t xml:space="preserve">All violations of Academic Integrity </w:t>
      </w:r>
      <w:bookmarkStart w:id="1" w:name="_bookmark9"/>
      <w:bookmarkEnd w:id="1"/>
      <w:r>
        <w:rPr>
          <w:b/>
        </w:rPr>
        <w:t xml:space="preserve">will be reported to Student Rights and Responsibilities through </w:t>
      </w:r>
      <w:bookmarkStart w:id="2" w:name="Student_Support_Resources"/>
      <w:bookmarkEnd w:id="2"/>
      <w:r>
        <w:fldChar w:fldCharType="begin"/>
      </w:r>
      <w:r>
        <w:instrText>HYPERLINK "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\h</w:instrText>
      </w:r>
      <w:r>
        <w:fldChar w:fldCharType="separate"/>
      </w:r>
      <w:r>
        <w:rPr>
          <w:b/>
          <w:color w:val="EF5022"/>
          <w:u w:val="single" w:color="EF5022"/>
        </w:rPr>
        <w:t>Vaqueros Report It</w:t>
      </w:r>
      <w:r>
        <w:rPr>
          <w:b/>
          <w:color w:val="EF5022"/>
          <w:u w:val="single" w:color="EF5022"/>
        </w:rPr>
        <w:fldChar w:fldCharType="end"/>
      </w:r>
      <w:r>
        <w:rPr>
          <w:b/>
        </w:rPr>
        <w:t>.</w:t>
      </w:r>
    </w:p>
    <w:p w14:paraId="183C7AFD" w14:textId="77777777" w:rsidR="0053429F" w:rsidRDefault="0053429F" w:rsidP="0053429F">
      <w:pPr>
        <w:pStyle w:val="Heading1"/>
      </w:pPr>
      <w:r>
        <w:t>Student</w:t>
      </w:r>
      <w:r>
        <w:rPr>
          <w:spacing w:val="-4"/>
        </w:rPr>
        <w:t xml:space="preserve"> </w:t>
      </w:r>
      <w:r>
        <w:t>Support</w:t>
      </w:r>
      <w:r>
        <w:rPr>
          <w:spacing w:val="-4"/>
        </w:rPr>
        <w:t xml:space="preserve"> </w:t>
      </w:r>
      <w:r>
        <w:rPr>
          <w:spacing w:val="-2"/>
        </w:rPr>
        <w:t>Resources</w:t>
      </w:r>
    </w:p>
    <w:p w14:paraId="63470C28" w14:textId="77777777" w:rsidR="0053429F" w:rsidRDefault="0053429F" w:rsidP="009E2ABA">
      <w:pPr>
        <w:spacing w:before="279"/>
        <w:ind w:right="60"/>
        <w:jc w:val="both"/>
        <w:rPr>
          <w:i/>
        </w:rPr>
      </w:pPr>
      <w:r>
        <w:rPr>
          <w:i/>
          <w:sz w:val="22"/>
        </w:rPr>
        <w:t>We</w:t>
      </w:r>
      <w:r>
        <w:rPr>
          <w:i/>
          <w:spacing w:val="-3"/>
          <w:sz w:val="22"/>
        </w:rPr>
        <w:t xml:space="preserve"> </w:t>
      </w:r>
      <w:r>
        <w:rPr>
          <w:i/>
          <w:sz w:val="22"/>
        </w:rPr>
        <w:t>are</w:t>
      </w:r>
      <w:r>
        <w:rPr>
          <w:i/>
          <w:spacing w:val="-3"/>
          <w:sz w:val="22"/>
        </w:rPr>
        <w:t xml:space="preserve"> </w:t>
      </w:r>
      <w:r>
        <w:rPr>
          <w:i/>
          <w:sz w:val="22"/>
        </w:rPr>
        <w:t>committed</w:t>
      </w:r>
      <w:r>
        <w:rPr>
          <w:i/>
          <w:spacing w:val="-5"/>
          <w:sz w:val="22"/>
        </w:rPr>
        <w:t xml:space="preserve"> </w:t>
      </w:r>
      <w:r>
        <w:rPr>
          <w:i/>
          <w:sz w:val="22"/>
        </w:rPr>
        <w:t>to</w:t>
      </w:r>
      <w:r>
        <w:rPr>
          <w:i/>
          <w:spacing w:val="-5"/>
          <w:sz w:val="22"/>
        </w:rPr>
        <w:t xml:space="preserve"> </w:t>
      </w:r>
      <w:r>
        <w:rPr>
          <w:i/>
          <w:sz w:val="22"/>
        </w:rPr>
        <w:t>your</w:t>
      </w:r>
      <w:r>
        <w:rPr>
          <w:i/>
          <w:spacing w:val="-1"/>
          <w:sz w:val="22"/>
        </w:rPr>
        <w:t xml:space="preserve"> </w:t>
      </w:r>
      <w:r>
        <w:rPr>
          <w:i/>
          <w:sz w:val="22"/>
        </w:rPr>
        <w:t>personal,</w:t>
      </w:r>
      <w:r>
        <w:rPr>
          <w:i/>
          <w:spacing w:val="-1"/>
          <w:sz w:val="22"/>
        </w:rPr>
        <w:t xml:space="preserve"> </w:t>
      </w:r>
      <w:r>
        <w:rPr>
          <w:i/>
          <w:sz w:val="22"/>
        </w:rPr>
        <w:t>academic,</w:t>
      </w:r>
      <w:r>
        <w:rPr>
          <w:i/>
          <w:spacing w:val="-1"/>
          <w:sz w:val="22"/>
        </w:rPr>
        <w:t xml:space="preserve"> </w:t>
      </w:r>
      <w:r>
        <w:rPr>
          <w:i/>
          <w:sz w:val="22"/>
        </w:rPr>
        <w:t>and</w:t>
      </w:r>
      <w:r>
        <w:rPr>
          <w:i/>
          <w:spacing w:val="-3"/>
          <w:sz w:val="22"/>
        </w:rPr>
        <w:t xml:space="preserve"> </w:t>
      </w:r>
      <w:r>
        <w:rPr>
          <w:i/>
          <w:sz w:val="22"/>
        </w:rPr>
        <w:t>professional</w:t>
      </w:r>
      <w:r>
        <w:rPr>
          <w:i/>
          <w:spacing w:val="-3"/>
          <w:sz w:val="22"/>
        </w:rPr>
        <w:t xml:space="preserve"> </w:t>
      </w:r>
      <w:r>
        <w:rPr>
          <w:i/>
          <w:sz w:val="22"/>
        </w:rPr>
        <w:t>success;</w:t>
      </w:r>
      <w:r>
        <w:rPr>
          <w:i/>
          <w:spacing w:val="-6"/>
          <w:sz w:val="22"/>
        </w:rPr>
        <w:t xml:space="preserve"> </w:t>
      </w:r>
      <w:r>
        <w:rPr>
          <w:i/>
          <w:sz w:val="22"/>
        </w:rPr>
        <w:t>please</w:t>
      </w:r>
      <w:r>
        <w:rPr>
          <w:i/>
          <w:spacing w:val="-3"/>
          <w:sz w:val="22"/>
        </w:rPr>
        <w:t xml:space="preserve"> </w:t>
      </w:r>
      <w:r>
        <w:rPr>
          <w:i/>
          <w:sz w:val="22"/>
        </w:rPr>
        <w:t>know</w:t>
      </w:r>
      <w:r>
        <w:rPr>
          <w:i/>
          <w:spacing w:val="-3"/>
          <w:sz w:val="22"/>
        </w:rPr>
        <w:t xml:space="preserve"> </w:t>
      </w:r>
      <w:r>
        <w:rPr>
          <w:i/>
          <w:sz w:val="22"/>
        </w:rPr>
        <w:t>you</w:t>
      </w:r>
      <w:r>
        <w:rPr>
          <w:i/>
          <w:spacing w:val="-5"/>
          <w:sz w:val="22"/>
        </w:rPr>
        <w:t xml:space="preserve"> </w:t>
      </w:r>
      <w:r>
        <w:rPr>
          <w:i/>
          <w:sz w:val="22"/>
        </w:rPr>
        <w:t xml:space="preserve">can reach out to me for questions and/or I can help you identify the resources you need. UTRGV offers student support resources designed to contribute to your well-being and academic </w:t>
      </w:r>
      <w:r>
        <w:rPr>
          <w:i/>
          <w:spacing w:val="-2"/>
          <w:sz w:val="22"/>
        </w:rPr>
        <w:t>excellence.</w:t>
      </w:r>
    </w:p>
    <w:p w14:paraId="1ABE6E9F" w14:textId="77777777" w:rsidR="0053429F" w:rsidRDefault="0053429F" w:rsidP="009E2ABA">
      <w:pPr>
        <w:pStyle w:val="BodyText"/>
        <w:spacing w:before="1" w:line="259" w:lineRule="auto"/>
        <w:ind w:right="60"/>
        <w:jc w:val="both"/>
      </w:pPr>
      <w:r>
        <w:t>Students seeking academic help in their studies can use university resources in addition to an instructor’s office hours. University Resources include the Advising Center, Career Center, Counseling Center, Learning Center, and Writing Center. These centers provide services such as</w:t>
      </w:r>
      <w:r>
        <w:rPr>
          <w:spacing w:val="-2"/>
        </w:rPr>
        <w:t xml:space="preserve"> </w:t>
      </w:r>
      <w:r>
        <w:t>tutoring,</w:t>
      </w:r>
      <w:r>
        <w:rPr>
          <w:spacing w:val="-3"/>
        </w:rPr>
        <w:t xml:space="preserve"> </w:t>
      </w:r>
      <w:r>
        <w:t>writing</w:t>
      </w:r>
      <w:r>
        <w:rPr>
          <w:spacing w:val="-5"/>
        </w:rPr>
        <w:t xml:space="preserve"> </w:t>
      </w:r>
      <w:r>
        <w:t>help,</w:t>
      </w:r>
      <w:r>
        <w:rPr>
          <w:spacing w:val="-4"/>
        </w:rPr>
        <w:t xml:space="preserve"> </w:t>
      </w:r>
      <w:r>
        <w:t>counseling</w:t>
      </w:r>
      <w:r>
        <w:rPr>
          <w:spacing w:val="-3"/>
        </w:rPr>
        <w:t xml:space="preserve"> </w:t>
      </w:r>
      <w:r>
        <w:t>services,</w:t>
      </w:r>
      <w:r>
        <w:rPr>
          <w:spacing w:val="-1"/>
        </w:rPr>
        <w:t xml:space="preserve"> </w:t>
      </w:r>
      <w:r>
        <w:t>critical</w:t>
      </w:r>
      <w:r>
        <w:rPr>
          <w:spacing w:val="-3"/>
        </w:rPr>
        <w:t xml:space="preserve"> </w:t>
      </w:r>
      <w:r>
        <w:t>thinking,</w:t>
      </w:r>
      <w:r>
        <w:rPr>
          <w:spacing w:val="-4"/>
        </w:rPr>
        <w:t xml:space="preserve"> </w:t>
      </w:r>
      <w:r>
        <w:t>study</w:t>
      </w:r>
      <w:r>
        <w:rPr>
          <w:spacing w:val="-5"/>
        </w:rPr>
        <w:t xml:space="preserve"> </w:t>
      </w:r>
      <w:r>
        <w:t>skills,</w:t>
      </w:r>
      <w:r>
        <w:rPr>
          <w:spacing w:val="-4"/>
        </w:rPr>
        <w:t xml:space="preserve"> </w:t>
      </w:r>
      <w:r>
        <w:t>degree</w:t>
      </w:r>
      <w:r>
        <w:rPr>
          <w:spacing w:val="-3"/>
        </w:rPr>
        <w:t xml:space="preserve"> </w:t>
      </w:r>
      <w:r>
        <w:t>planning,</w:t>
      </w:r>
      <w:r>
        <w:rPr>
          <w:spacing w:val="-4"/>
        </w:rPr>
        <w:t xml:space="preserve"> </w:t>
      </w:r>
      <w:r>
        <w:t xml:space="preserve">and connections student employment (through </w:t>
      </w:r>
      <w:hyperlink r:id="rId15">
        <w:r>
          <w:rPr>
            <w:color w:val="EF5022"/>
            <w:u w:val="single" w:color="EF5022"/>
          </w:rPr>
          <w:t>Handshake</w:t>
        </w:r>
      </w:hyperlink>
      <w:r>
        <w:rPr>
          <w:color w:val="EF5022"/>
        </w:rPr>
        <w:t xml:space="preserve"> </w:t>
      </w:r>
      <w:r>
        <w:t xml:space="preserve">and </w:t>
      </w:r>
      <w:hyperlink r:id="rId16">
        <w:r>
          <w:rPr>
            <w:color w:val="EF5022"/>
            <w:u w:val="single" w:color="EF5022"/>
          </w:rPr>
          <w:t>HR Student Employment</w:t>
        </w:r>
      </w:hyperlink>
      <w:r>
        <w:t>). In addition, services, such as the Food Pantry are also provided. Locations are listed below.</w:t>
      </w:r>
    </w:p>
    <w:p w14:paraId="31C2F1F2" w14:textId="77777777" w:rsidR="00D42BF4" w:rsidRDefault="00D42BF4" w:rsidP="009E2ABA">
      <w:pPr>
        <w:pStyle w:val="BodyText"/>
        <w:spacing w:before="1" w:line="259" w:lineRule="auto"/>
        <w:ind w:right="60"/>
        <w:jc w:val="both"/>
      </w:pPr>
    </w:p>
    <w:p w14:paraId="124E8B2B" w14:textId="77777777" w:rsidR="00D42BF4" w:rsidRDefault="00D42BF4" w:rsidP="009E2ABA">
      <w:pPr>
        <w:pStyle w:val="BodyText"/>
        <w:spacing w:before="1" w:line="259" w:lineRule="auto"/>
        <w:ind w:right="60"/>
        <w:jc w:val="both"/>
      </w:pPr>
    </w:p>
    <w:p w14:paraId="5C56C786" w14:textId="77777777" w:rsidR="00D42BF4" w:rsidRDefault="00D42BF4" w:rsidP="009E2ABA">
      <w:pPr>
        <w:pStyle w:val="BodyText"/>
        <w:spacing w:before="1" w:line="259" w:lineRule="auto"/>
        <w:ind w:right="60"/>
        <w:jc w:val="both"/>
      </w:pPr>
    </w:p>
    <w:p w14:paraId="678EC5E9" w14:textId="77777777" w:rsidR="00D42BF4" w:rsidRDefault="00D42BF4" w:rsidP="009E2ABA">
      <w:pPr>
        <w:pStyle w:val="BodyText"/>
        <w:spacing w:before="1" w:line="259" w:lineRule="auto"/>
        <w:ind w:right="60"/>
        <w:jc w:val="both"/>
      </w:pPr>
    </w:p>
    <w:p w14:paraId="49344D01" w14:textId="77777777" w:rsidR="00D42BF4" w:rsidRDefault="00D42BF4" w:rsidP="009E2ABA">
      <w:pPr>
        <w:pStyle w:val="BodyText"/>
        <w:spacing w:before="1" w:line="259" w:lineRule="auto"/>
        <w:ind w:right="60"/>
        <w:jc w:val="both"/>
      </w:pPr>
    </w:p>
    <w:p w14:paraId="67F90313" w14:textId="56F7EE9B" w:rsidR="00D42BF4" w:rsidRDefault="00D42BF4" w:rsidP="009E2ABA">
      <w:pPr>
        <w:pStyle w:val="BodyText"/>
        <w:spacing w:before="1" w:line="259" w:lineRule="auto"/>
        <w:ind w:right="60"/>
        <w:jc w:val="both"/>
      </w:pPr>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3156"/>
        <w:gridCol w:w="2033"/>
        <w:gridCol w:w="1879"/>
      </w:tblGrid>
      <w:tr w:rsidR="0053429F" w14:paraId="1EC3F5F4" w14:textId="77777777" w:rsidTr="00A65BBA">
        <w:trPr>
          <w:trHeight w:val="705"/>
        </w:trPr>
        <w:tc>
          <w:tcPr>
            <w:tcW w:w="2282" w:type="dxa"/>
          </w:tcPr>
          <w:p w14:paraId="61D01439" w14:textId="0C82A0D6" w:rsidR="0053429F" w:rsidRDefault="00F14017" w:rsidP="00A65BBA">
            <w:pPr>
              <w:pStyle w:val="TableParagraph"/>
              <w:ind w:left="460"/>
              <w:rPr>
                <w:b/>
              </w:rPr>
            </w:pPr>
            <w:r>
              <w:br w:type="page"/>
            </w:r>
            <w:r>
              <w:br w:type="page"/>
            </w:r>
            <w:r w:rsidR="0053429F">
              <w:rPr>
                <w:b/>
              </w:rPr>
              <w:t>Center</w:t>
            </w:r>
            <w:r w:rsidR="0053429F">
              <w:rPr>
                <w:b/>
                <w:spacing w:val="-6"/>
              </w:rPr>
              <w:t xml:space="preserve"> </w:t>
            </w:r>
            <w:r w:rsidR="0053429F">
              <w:rPr>
                <w:b/>
                <w:spacing w:val="-4"/>
              </w:rPr>
              <w:t>Name</w:t>
            </w:r>
          </w:p>
        </w:tc>
        <w:tc>
          <w:tcPr>
            <w:tcW w:w="3156" w:type="dxa"/>
          </w:tcPr>
          <w:p w14:paraId="06A4C001" w14:textId="77777777" w:rsidR="0053429F" w:rsidRDefault="0053429F" w:rsidP="00A65BBA">
            <w:pPr>
              <w:pStyle w:val="TableParagraph"/>
              <w:ind w:left="1237" w:right="1227"/>
              <w:jc w:val="center"/>
              <w:rPr>
                <w:b/>
              </w:rPr>
            </w:pPr>
            <w:r>
              <w:rPr>
                <w:b/>
                <w:spacing w:val="-2"/>
              </w:rPr>
              <w:t>E-</w:t>
            </w:r>
            <w:r>
              <w:rPr>
                <w:b/>
                <w:spacing w:val="-4"/>
              </w:rPr>
              <w:t>mail</w:t>
            </w:r>
          </w:p>
        </w:tc>
        <w:tc>
          <w:tcPr>
            <w:tcW w:w="2033" w:type="dxa"/>
          </w:tcPr>
          <w:p w14:paraId="79668C0D" w14:textId="77777777" w:rsidR="0053429F" w:rsidRDefault="0053429F" w:rsidP="00A65BBA">
            <w:pPr>
              <w:pStyle w:val="TableParagraph"/>
              <w:ind w:left="581" w:hanging="183"/>
              <w:rPr>
                <w:b/>
              </w:rPr>
            </w:pPr>
            <w:r>
              <w:rPr>
                <w:b/>
                <w:spacing w:val="-2"/>
              </w:rPr>
              <w:t>Brownsville Campus</w:t>
            </w:r>
          </w:p>
        </w:tc>
        <w:tc>
          <w:tcPr>
            <w:tcW w:w="1879" w:type="dxa"/>
          </w:tcPr>
          <w:p w14:paraId="6E17B692" w14:textId="77777777" w:rsidR="0053429F" w:rsidRDefault="0053429F" w:rsidP="00A65BBA">
            <w:pPr>
              <w:pStyle w:val="TableParagraph"/>
              <w:ind w:left="504" w:hanging="48"/>
              <w:rPr>
                <w:b/>
              </w:rPr>
            </w:pPr>
            <w:r>
              <w:rPr>
                <w:b/>
                <w:spacing w:val="-2"/>
              </w:rPr>
              <w:t>Edinburg Campus</w:t>
            </w:r>
          </w:p>
        </w:tc>
      </w:tr>
      <w:tr w:rsidR="0053429F" w14:paraId="0B918D76" w14:textId="77777777" w:rsidTr="00A65BBA">
        <w:trPr>
          <w:trHeight w:val="529"/>
        </w:trPr>
        <w:tc>
          <w:tcPr>
            <w:tcW w:w="2282" w:type="dxa"/>
          </w:tcPr>
          <w:p w14:paraId="5EBF4F4E" w14:textId="77777777" w:rsidR="0053429F" w:rsidRDefault="0053429F" w:rsidP="00A65BBA">
            <w:pPr>
              <w:pStyle w:val="TableParagraph"/>
              <w:ind w:left="107"/>
              <w:rPr>
                <w:b/>
              </w:rPr>
            </w:pPr>
            <w:r>
              <w:rPr>
                <w:b/>
              </w:rPr>
              <w:t>Advising</w:t>
            </w:r>
            <w:r>
              <w:rPr>
                <w:b/>
                <w:spacing w:val="-3"/>
              </w:rPr>
              <w:t xml:space="preserve"> </w:t>
            </w:r>
            <w:r>
              <w:rPr>
                <w:b/>
                <w:spacing w:val="-2"/>
              </w:rPr>
              <w:t>Center</w:t>
            </w:r>
          </w:p>
        </w:tc>
        <w:tc>
          <w:tcPr>
            <w:tcW w:w="3156" w:type="dxa"/>
          </w:tcPr>
          <w:p w14:paraId="6C524FFB" w14:textId="77777777" w:rsidR="0053429F" w:rsidRDefault="00000000" w:rsidP="00A65BBA">
            <w:pPr>
              <w:pStyle w:val="TableParagraph"/>
            </w:pPr>
            <w:hyperlink r:id="rId17">
              <w:r w:rsidR="0053429F">
                <w:rPr>
                  <w:color w:val="EF5022"/>
                  <w:spacing w:val="-2"/>
                  <w:u w:val="single" w:color="EF5022"/>
                </w:rPr>
                <w:t>AcademicAdvising@utrgv.edu</w:t>
              </w:r>
            </w:hyperlink>
          </w:p>
        </w:tc>
        <w:tc>
          <w:tcPr>
            <w:tcW w:w="2033" w:type="dxa"/>
          </w:tcPr>
          <w:p w14:paraId="2CD3388F" w14:textId="77777777" w:rsidR="0053429F" w:rsidRDefault="0053429F" w:rsidP="00A65BBA">
            <w:pPr>
              <w:pStyle w:val="TableParagraph"/>
            </w:pPr>
            <w:r>
              <w:t>BMAIN</w:t>
            </w:r>
            <w:r>
              <w:rPr>
                <w:spacing w:val="-1"/>
              </w:rPr>
              <w:t xml:space="preserve"> </w:t>
            </w:r>
            <w:r>
              <w:rPr>
                <w:spacing w:val="-2"/>
              </w:rPr>
              <w:t>1.400</w:t>
            </w:r>
          </w:p>
          <w:p w14:paraId="3E2DA0D6" w14:textId="77777777" w:rsidR="0053429F" w:rsidRDefault="0053429F" w:rsidP="00A65BBA">
            <w:pPr>
              <w:pStyle w:val="TableParagraph"/>
            </w:pPr>
            <w:r>
              <w:t>(956)</w:t>
            </w:r>
            <w:r>
              <w:rPr>
                <w:spacing w:val="-6"/>
              </w:rPr>
              <w:t xml:space="preserve"> </w:t>
            </w:r>
            <w:r>
              <w:t>665-</w:t>
            </w:r>
            <w:r>
              <w:rPr>
                <w:spacing w:val="-4"/>
              </w:rPr>
              <w:t>7120</w:t>
            </w:r>
          </w:p>
        </w:tc>
        <w:tc>
          <w:tcPr>
            <w:tcW w:w="1879" w:type="dxa"/>
          </w:tcPr>
          <w:p w14:paraId="7780183E" w14:textId="77777777" w:rsidR="0053429F" w:rsidRDefault="0053429F" w:rsidP="00A65BBA">
            <w:pPr>
              <w:pStyle w:val="TableParagraph"/>
            </w:pPr>
            <w:r>
              <w:t>EITTB</w:t>
            </w:r>
            <w:r>
              <w:rPr>
                <w:spacing w:val="-4"/>
              </w:rPr>
              <w:t xml:space="preserve"> </w:t>
            </w:r>
            <w:r>
              <w:rPr>
                <w:spacing w:val="-2"/>
              </w:rPr>
              <w:t>1.000</w:t>
            </w:r>
          </w:p>
          <w:p w14:paraId="082EEEF3" w14:textId="77777777" w:rsidR="0053429F" w:rsidRDefault="0053429F" w:rsidP="00A65BBA">
            <w:pPr>
              <w:pStyle w:val="TableParagraph"/>
            </w:pPr>
            <w:r>
              <w:t>(956)</w:t>
            </w:r>
            <w:r>
              <w:rPr>
                <w:spacing w:val="-6"/>
              </w:rPr>
              <w:t xml:space="preserve"> </w:t>
            </w:r>
            <w:r>
              <w:t>665-</w:t>
            </w:r>
            <w:r>
              <w:rPr>
                <w:spacing w:val="-4"/>
              </w:rPr>
              <w:t>7120</w:t>
            </w:r>
          </w:p>
        </w:tc>
      </w:tr>
      <w:tr w:rsidR="0053429F" w14:paraId="61D51DB2" w14:textId="77777777" w:rsidTr="00A65BBA">
        <w:trPr>
          <w:trHeight w:val="529"/>
        </w:trPr>
        <w:tc>
          <w:tcPr>
            <w:tcW w:w="2282" w:type="dxa"/>
          </w:tcPr>
          <w:p w14:paraId="69ECAFA5" w14:textId="77777777" w:rsidR="0053429F" w:rsidRDefault="0053429F" w:rsidP="00A65BBA">
            <w:pPr>
              <w:pStyle w:val="TableParagraph"/>
              <w:ind w:left="107"/>
              <w:rPr>
                <w:b/>
              </w:rPr>
            </w:pPr>
            <w:r>
              <w:rPr>
                <w:b/>
              </w:rPr>
              <w:t>Career</w:t>
            </w:r>
            <w:r>
              <w:rPr>
                <w:b/>
                <w:spacing w:val="-4"/>
              </w:rPr>
              <w:t xml:space="preserve"> </w:t>
            </w:r>
            <w:r>
              <w:rPr>
                <w:b/>
                <w:spacing w:val="-2"/>
              </w:rPr>
              <w:t>Center</w:t>
            </w:r>
          </w:p>
        </w:tc>
        <w:tc>
          <w:tcPr>
            <w:tcW w:w="3156" w:type="dxa"/>
          </w:tcPr>
          <w:p w14:paraId="381B4D98" w14:textId="77777777" w:rsidR="0053429F" w:rsidRDefault="00000000" w:rsidP="00A65BBA">
            <w:pPr>
              <w:pStyle w:val="TableParagraph"/>
            </w:pPr>
            <w:hyperlink r:id="rId18">
              <w:r w:rsidR="0053429F">
                <w:rPr>
                  <w:color w:val="EF5022"/>
                  <w:spacing w:val="-2"/>
                  <w:u w:val="single" w:color="EF5022"/>
                </w:rPr>
                <w:t>CareerCenter@utrgv.edu</w:t>
              </w:r>
            </w:hyperlink>
          </w:p>
        </w:tc>
        <w:tc>
          <w:tcPr>
            <w:tcW w:w="2033" w:type="dxa"/>
          </w:tcPr>
          <w:p w14:paraId="0A7C9557" w14:textId="77777777" w:rsidR="0053429F" w:rsidRDefault="0053429F" w:rsidP="00A65BBA">
            <w:pPr>
              <w:pStyle w:val="TableParagraph"/>
            </w:pPr>
            <w:r>
              <w:t>BINAB</w:t>
            </w:r>
            <w:r>
              <w:rPr>
                <w:spacing w:val="-5"/>
              </w:rPr>
              <w:t xml:space="preserve"> </w:t>
            </w:r>
            <w:r>
              <w:rPr>
                <w:spacing w:val="-2"/>
              </w:rPr>
              <w:t>1.105</w:t>
            </w:r>
          </w:p>
          <w:p w14:paraId="6879EB44" w14:textId="77777777" w:rsidR="0053429F" w:rsidRDefault="0053429F" w:rsidP="00A65BBA">
            <w:pPr>
              <w:pStyle w:val="TableParagraph"/>
            </w:pPr>
            <w:r>
              <w:t>(956)</w:t>
            </w:r>
            <w:r>
              <w:rPr>
                <w:spacing w:val="-6"/>
              </w:rPr>
              <w:t xml:space="preserve"> </w:t>
            </w:r>
            <w:r>
              <w:t>882-</w:t>
            </w:r>
            <w:r>
              <w:rPr>
                <w:spacing w:val="-4"/>
              </w:rPr>
              <w:t>5627</w:t>
            </w:r>
          </w:p>
        </w:tc>
        <w:tc>
          <w:tcPr>
            <w:tcW w:w="1879" w:type="dxa"/>
          </w:tcPr>
          <w:p w14:paraId="2843868B" w14:textId="77777777" w:rsidR="0053429F" w:rsidRDefault="0053429F" w:rsidP="00A65BBA">
            <w:pPr>
              <w:pStyle w:val="TableParagraph"/>
            </w:pPr>
            <w:r>
              <w:t>ESTAC</w:t>
            </w:r>
            <w:r>
              <w:rPr>
                <w:spacing w:val="-4"/>
              </w:rPr>
              <w:t xml:space="preserve"> </w:t>
            </w:r>
            <w:r>
              <w:rPr>
                <w:spacing w:val="-2"/>
              </w:rPr>
              <w:t>2.101</w:t>
            </w:r>
          </w:p>
          <w:p w14:paraId="418D391E" w14:textId="77777777" w:rsidR="0053429F" w:rsidRDefault="0053429F" w:rsidP="00A65BBA">
            <w:pPr>
              <w:pStyle w:val="TableParagraph"/>
            </w:pPr>
            <w:r>
              <w:t>(956)</w:t>
            </w:r>
            <w:r>
              <w:rPr>
                <w:spacing w:val="-6"/>
              </w:rPr>
              <w:t xml:space="preserve"> </w:t>
            </w:r>
            <w:r>
              <w:t>665-</w:t>
            </w:r>
            <w:r>
              <w:rPr>
                <w:spacing w:val="-4"/>
              </w:rPr>
              <w:t>2243</w:t>
            </w:r>
          </w:p>
        </w:tc>
      </w:tr>
      <w:tr w:rsidR="0053429F" w14:paraId="763C240C" w14:textId="77777777" w:rsidTr="00A65BBA">
        <w:trPr>
          <w:trHeight w:val="349"/>
        </w:trPr>
        <w:tc>
          <w:tcPr>
            <w:tcW w:w="2282" w:type="dxa"/>
          </w:tcPr>
          <w:p w14:paraId="47E121C9" w14:textId="77777777" w:rsidR="0053429F" w:rsidRDefault="0053429F" w:rsidP="00A65BBA">
            <w:pPr>
              <w:pStyle w:val="TableParagraph"/>
              <w:ind w:left="107"/>
              <w:rPr>
                <w:b/>
              </w:rPr>
            </w:pPr>
            <w:r>
              <w:rPr>
                <w:b/>
              </w:rPr>
              <w:t>Counseling</w:t>
            </w:r>
            <w:r>
              <w:rPr>
                <w:b/>
                <w:spacing w:val="-6"/>
              </w:rPr>
              <w:t xml:space="preserve"> </w:t>
            </w:r>
            <w:r>
              <w:rPr>
                <w:b/>
                <w:spacing w:val="-2"/>
              </w:rPr>
              <w:t>Center</w:t>
            </w:r>
          </w:p>
        </w:tc>
        <w:tc>
          <w:tcPr>
            <w:tcW w:w="3156" w:type="dxa"/>
          </w:tcPr>
          <w:p w14:paraId="22D9F9FB" w14:textId="77777777" w:rsidR="0053429F" w:rsidRDefault="00000000" w:rsidP="00A65BBA">
            <w:pPr>
              <w:pStyle w:val="TableParagraph"/>
            </w:pPr>
            <w:hyperlink r:id="rId19">
              <w:r w:rsidR="0053429F">
                <w:rPr>
                  <w:color w:val="EF5022"/>
                  <w:spacing w:val="-2"/>
                  <w:u w:val="single" w:color="EF5022"/>
                </w:rPr>
                <w:t>Counseling@utrgv.edu</w:t>
              </w:r>
            </w:hyperlink>
          </w:p>
        </w:tc>
        <w:tc>
          <w:tcPr>
            <w:tcW w:w="2033" w:type="dxa"/>
          </w:tcPr>
          <w:p w14:paraId="1F57E37C" w14:textId="77777777" w:rsidR="0053429F" w:rsidRDefault="0053429F" w:rsidP="00A65BBA">
            <w:pPr>
              <w:pStyle w:val="TableParagraph"/>
            </w:pPr>
            <w:r>
              <w:t>BSTUN</w:t>
            </w:r>
            <w:r>
              <w:rPr>
                <w:spacing w:val="-7"/>
              </w:rPr>
              <w:t xml:space="preserve"> </w:t>
            </w:r>
            <w:r>
              <w:rPr>
                <w:spacing w:val="-4"/>
              </w:rPr>
              <w:t>2.10</w:t>
            </w:r>
          </w:p>
        </w:tc>
        <w:tc>
          <w:tcPr>
            <w:tcW w:w="1879" w:type="dxa"/>
          </w:tcPr>
          <w:p w14:paraId="09BEC299" w14:textId="77777777" w:rsidR="0053429F" w:rsidRDefault="0053429F" w:rsidP="00A65BBA">
            <w:pPr>
              <w:pStyle w:val="TableParagraph"/>
            </w:pPr>
            <w:r>
              <w:t>EUCTR</w:t>
            </w:r>
            <w:r>
              <w:rPr>
                <w:spacing w:val="-6"/>
              </w:rPr>
              <w:t xml:space="preserve"> </w:t>
            </w:r>
            <w:r>
              <w:rPr>
                <w:spacing w:val="-5"/>
              </w:rPr>
              <w:t>109</w:t>
            </w:r>
          </w:p>
        </w:tc>
      </w:tr>
    </w:tbl>
    <w:p w14:paraId="033AAAA4" w14:textId="77777777" w:rsidR="00CB5791" w:rsidRPr="00CB5791" w:rsidRDefault="00CB5791" w:rsidP="00CB5791">
      <w:pPr>
        <w:rPr>
          <w:vanish/>
        </w:rPr>
      </w:pPr>
    </w:p>
    <w:tbl>
      <w:tblPr>
        <w:tblpPr w:leftFromText="180" w:rightFromText="180" w:vertAnchor="text" w:horzAnchor="margin" w:tblpY="3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3173"/>
        <w:gridCol w:w="2016"/>
        <w:gridCol w:w="1589"/>
      </w:tblGrid>
      <w:tr w:rsidR="00D42BF4" w14:paraId="126B64CC" w14:textId="77777777" w:rsidTr="00D42BF4">
        <w:trPr>
          <w:trHeight w:val="705"/>
        </w:trPr>
        <w:tc>
          <w:tcPr>
            <w:tcW w:w="2587" w:type="dxa"/>
          </w:tcPr>
          <w:p w14:paraId="325DAD3C" w14:textId="77777777" w:rsidR="00D42BF4" w:rsidRDefault="00D42BF4" w:rsidP="00D42BF4">
            <w:pPr>
              <w:pStyle w:val="TableParagraph"/>
              <w:ind w:left="460"/>
              <w:rPr>
                <w:b/>
              </w:rPr>
            </w:pPr>
            <w:r>
              <w:rPr>
                <w:b/>
              </w:rPr>
              <w:t>Center</w:t>
            </w:r>
            <w:r>
              <w:rPr>
                <w:b/>
                <w:spacing w:val="-6"/>
              </w:rPr>
              <w:t xml:space="preserve"> </w:t>
            </w:r>
            <w:r>
              <w:rPr>
                <w:b/>
                <w:spacing w:val="-4"/>
              </w:rPr>
              <w:t>Name</w:t>
            </w:r>
          </w:p>
        </w:tc>
        <w:tc>
          <w:tcPr>
            <w:tcW w:w="3173" w:type="dxa"/>
          </w:tcPr>
          <w:p w14:paraId="4ECBA40C" w14:textId="77777777" w:rsidR="00D42BF4" w:rsidRDefault="00D42BF4" w:rsidP="00D42BF4">
            <w:pPr>
              <w:pStyle w:val="TableParagraph"/>
              <w:ind w:left="1237" w:right="1227"/>
              <w:jc w:val="center"/>
              <w:rPr>
                <w:b/>
              </w:rPr>
            </w:pPr>
            <w:r>
              <w:rPr>
                <w:b/>
                <w:spacing w:val="-2"/>
              </w:rPr>
              <w:t>E-</w:t>
            </w:r>
            <w:r>
              <w:rPr>
                <w:b/>
                <w:spacing w:val="-4"/>
              </w:rPr>
              <w:t>mail</w:t>
            </w:r>
          </w:p>
        </w:tc>
        <w:tc>
          <w:tcPr>
            <w:tcW w:w="2016" w:type="dxa"/>
          </w:tcPr>
          <w:p w14:paraId="7561449C" w14:textId="77777777" w:rsidR="00D42BF4" w:rsidRDefault="00D42BF4" w:rsidP="00D42BF4">
            <w:pPr>
              <w:pStyle w:val="TableParagraph"/>
              <w:ind w:left="581" w:hanging="183"/>
              <w:rPr>
                <w:b/>
              </w:rPr>
            </w:pPr>
            <w:r>
              <w:rPr>
                <w:b/>
                <w:spacing w:val="-2"/>
              </w:rPr>
              <w:t>Brownsville Campus</w:t>
            </w:r>
          </w:p>
        </w:tc>
        <w:tc>
          <w:tcPr>
            <w:tcW w:w="1589" w:type="dxa"/>
          </w:tcPr>
          <w:p w14:paraId="2F921639" w14:textId="77777777" w:rsidR="00D42BF4" w:rsidRDefault="00D42BF4" w:rsidP="00D42BF4">
            <w:pPr>
              <w:pStyle w:val="TableParagraph"/>
              <w:ind w:left="504" w:hanging="48"/>
              <w:rPr>
                <w:b/>
              </w:rPr>
            </w:pPr>
            <w:r>
              <w:rPr>
                <w:b/>
                <w:spacing w:val="-2"/>
              </w:rPr>
              <w:t>Edinburg Campus</w:t>
            </w:r>
          </w:p>
        </w:tc>
      </w:tr>
      <w:tr w:rsidR="00D42BF4" w14:paraId="4A48D7CF" w14:textId="77777777" w:rsidTr="00D42BF4">
        <w:trPr>
          <w:trHeight w:val="530"/>
        </w:trPr>
        <w:tc>
          <w:tcPr>
            <w:tcW w:w="2587" w:type="dxa"/>
          </w:tcPr>
          <w:p w14:paraId="3D06A2A7" w14:textId="77777777" w:rsidR="00D42BF4" w:rsidRDefault="00D42BF4" w:rsidP="00D42BF4">
            <w:pPr>
              <w:pStyle w:val="TableParagraph"/>
              <w:ind w:left="0"/>
              <w:rPr>
                <w:rFonts w:ascii="Times New Roman"/>
              </w:rPr>
            </w:pPr>
          </w:p>
        </w:tc>
        <w:tc>
          <w:tcPr>
            <w:tcW w:w="3173" w:type="dxa"/>
          </w:tcPr>
          <w:p w14:paraId="429AB184" w14:textId="77777777" w:rsidR="00D42BF4" w:rsidRDefault="00000000" w:rsidP="00D42BF4">
            <w:pPr>
              <w:pStyle w:val="TableParagraph"/>
              <w:ind w:right="202"/>
            </w:pPr>
            <w:hyperlink r:id="rId20">
              <w:r w:rsidR="00D42BF4">
                <w:rPr>
                  <w:color w:val="EF5022"/>
                  <w:u w:val="single" w:color="EF5022"/>
                </w:rPr>
                <w:t>Mental</w:t>
              </w:r>
              <w:r w:rsidR="00D42BF4">
                <w:rPr>
                  <w:color w:val="EF5022"/>
                  <w:spacing w:val="-16"/>
                  <w:u w:val="single" w:color="EF5022"/>
                </w:rPr>
                <w:t xml:space="preserve"> </w:t>
              </w:r>
              <w:r w:rsidR="00D42BF4">
                <w:rPr>
                  <w:color w:val="EF5022"/>
                  <w:u w:val="single" w:color="EF5022"/>
                </w:rPr>
                <w:t>Health</w:t>
              </w:r>
              <w:r w:rsidR="00D42BF4">
                <w:rPr>
                  <w:color w:val="EF5022"/>
                  <w:spacing w:val="-15"/>
                  <w:u w:val="single" w:color="EF5022"/>
                </w:rPr>
                <w:t xml:space="preserve"> </w:t>
              </w:r>
              <w:r w:rsidR="00D42BF4">
                <w:rPr>
                  <w:color w:val="EF5022"/>
                  <w:u w:val="single" w:color="EF5022"/>
                </w:rPr>
                <w:t>Counseling</w:t>
              </w:r>
            </w:hyperlink>
            <w:r w:rsidR="00D42BF4">
              <w:rPr>
                <w:color w:val="EF5022"/>
              </w:rPr>
              <w:t xml:space="preserve"> </w:t>
            </w:r>
            <w:hyperlink r:id="rId21">
              <w:r w:rsidR="00D42BF4">
                <w:rPr>
                  <w:color w:val="EF5022"/>
                  <w:u w:val="single" w:color="EF5022"/>
                </w:rPr>
                <w:t>and</w:t>
              </w:r>
              <w:r w:rsidR="00D42BF4">
                <w:rPr>
                  <w:color w:val="EF5022"/>
                  <w:spacing w:val="-5"/>
                  <w:u w:val="single" w:color="EF5022"/>
                </w:rPr>
                <w:t xml:space="preserve"> </w:t>
              </w:r>
              <w:r w:rsidR="00D42BF4">
                <w:rPr>
                  <w:color w:val="EF5022"/>
                  <w:u w:val="single" w:color="EF5022"/>
                </w:rPr>
                <w:t>Related</w:t>
              </w:r>
              <w:r w:rsidR="00D42BF4">
                <w:rPr>
                  <w:color w:val="EF5022"/>
                  <w:spacing w:val="-5"/>
                  <w:u w:val="single" w:color="EF5022"/>
                </w:rPr>
                <w:t xml:space="preserve"> </w:t>
              </w:r>
              <w:r w:rsidR="00D42BF4">
                <w:rPr>
                  <w:color w:val="EF5022"/>
                  <w:u w:val="single" w:color="EF5022"/>
                </w:rPr>
                <w:t>Services</w:t>
              </w:r>
              <w:r w:rsidR="00D42BF4">
                <w:rPr>
                  <w:color w:val="EF5022"/>
                  <w:spacing w:val="-4"/>
                  <w:u w:val="single" w:color="EF5022"/>
                </w:rPr>
                <w:t xml:space="preserve"> List</w:t>
              </w:r>
            </w:hyperlink>
          </w:p>
        </w:tc>
        <w:tc>
          <w:tcPr>
            <w:tcW w:w="2016" w:type="dxa"/>
          </w:tcPr>
          <w:p w14:paraId="4398EE6B" w14:textId="77777777" w:rsidR="00D42BF4" w:rsidRDefault="00D42BF4" w:rsidP="00D42BF4">
            <w:pPr>
              <w:pStyle w:val="TableParagraph"/>
            </w:pPr>
            <w:r>
              <w:t>(956)</w:t>
            </w:r>
            <w:r>
              <w:rPr>
                <w:spacing w:val="-7"/>
              </w:rPr>
              <w:t xml:space="preserve"> </w:t>
            </w:r>
            <w:r>
              <w:t>882-</w:t>
            </w:r>
            <w:r>
              <w:rPr>
                <w:spacing w:val="-4"/>
              </w:rPr>
              <w:t>3897</w:t>
            </w:r>
          </w:p>
        </w:tc>
        <w:tc>
          <w:tcPr>
            <w:tcW w:w="1589" w:type="dxa"/>
          </w:tcPr>
          <w:p w14:paraId="5CFF5410" w14:textId="77777777" w:rsidR="00D42BF4" w:rsidRDefault="00D42BF4" w:rsidP="00D42BF4">
            <w:pPr>
              <w:pStyle w:val="TableParagraph"/>
            </w:pPr>
            <w:r>
              <w:t>(956)</w:t>
            </w:r>
            <w:r>
              <w:rPr>
                <w:spacing w:val="-7"/>
              </w:rPr>
              <w:t xml:space="preserve"> </w:t>
            </w:r>
            <w:r>
              <w:t>665-</w:t>
            </w:r>
            <w:r>
              <w:rPr>
                <w:spacing w:val="-4"/>
              </w:rPr>
              <w:t>2574</w:t>
            </w:r>
          </w:p>
        </w:tc>
      </w:tr>
      <w:tr w:rsidR="00D42BF4" w14:paraId="5B8DC79F" w14:textId="77777777" w:rsidTr="00D42BF4">
        <w:trPr>
          <w:trHeight w:val="539"/>
        </w:trPr>
        <w:tc>
          <w:tcPr>
            <w:tcW w:w="2587" w:type="dxa"/>
          </w:tcPr>
          <w:p w14:paraId="678BEC8D" w14:textId="77777777" w:rsidR="00D42BF4" w:rsidRDefault="00D42BF4" w:rsidP="00D42BF4">
            <w:pPr>
              <w:pStyle w:val="TableParagraph"/>
              <w:ind w:left="107"/>
              <w:rPr>
                <w:b/>
              </w:rPr>
            </w:pPr>
            <w:r>
              <w:rPr>
                <w:b/>
              </w:rPr>
              <w:t>Food</w:t>
            </w:r>
            <w:r>
              <w:rPr>
                <w:b/>
                <w:spacing w:val="-3"/>
              </w:rPr>
              <w:t xml:space="preserve"> </w:t>
            </w:r>
            <w:r>
              <w:rPr>
                <w:b/>
                <w:spacing w:val="-2"/>
              </w:rPr>
              <w:t>Pantry</w:t>
            </w:r>
          </w:p>
        </w:tc>
        <w:tc>
          <w:tcPr>
            <w:tcW w:w="3173" w:type="dxa"/>
          </w:tcPr>
          <w:p w14:paraId="7DFEBA94" w14:textId="77777777" w:rsidR="00D42BF4" w:rsidRDefault="00000000" w:rsidP="00D42BF4">
            <w:pPr>
              <w:pStyle w:val="TableParagraph"/>
            </w:pPr>
            <w:hyperlink r:id="rId22">
              <w:r w:rsidR="00D42BF4">
                <w:rPr>
                  <w:color w:val="EF5022"/>
                  <w:spacing w:val="-2"/>
                  <w:u w:val="single" w:color="EF5022"/>
                </w:rPr>
                <w:t>FoodPantry@utrgv.edu</w:t>
              </w:r>
            </w:hyperlink>
          </w:p>
        </w:tc>
        <w:tc>
          <w:tcPr>
            <w:tcW w:w="2016" w:type="dxa"/>
          </w:tcPr>
          <w:p w14:paraId="3048CC68" w14:textId="77777777" w:rsidR="00D42BF4" w:rsidRDefault="00D42BF4" w:rsidP="00D42BF4">
            <w:pPr>
              <w:pStyle w:val="TableParagraph"/>
            </w:pPr>
            <w:r>
              <w:t>BCAVL</w:t>
            </w:r>
            <w:r>
              <w:rPr>
                <w:spacing w:val="-3"/>
              </w:rPr>
              <w:t xml:space="preserve"> </w:t>
            </w:r>
            <w:r>
              <w:t>101</w:t>
            </w:r>
            <w:r>
              <w:rPr>
                <w:spacing w:val="-2"/>
              </w:rPr>
              <w:t xml:space="preserve"> </w:t>
            </w:r>
            <w:r>
              <w:t>&amp;</w:t>
            </w:r>
            <w:r>
              <w:rPr>
                <w:spacing w:val="-2"/>
              </w:rPr>
              <w:t xml:space="preserve"> </w:t>
            </w:r>
            <w:r>
              <w:rPr>
                <w:spacing w:val="-5"/>
              </w:rPr>
              <w:t>102</w:t>
            </w:r>
          </w:p>
          <w:p w14:paraId="73D6895F" w14:textId="77777777" w:rsidR="00D42BF4" w:rsidRDefault="00D42BF4" w:rsidP="00D42BF4">
            <w:pPr>
              <w:pStyle w:val="TableParagraph"/>
            </w:pPr>
            <w:r>
              <w:t>(956)</w:t>
            </w:r>
            <w:r>
              <w:rPr>
                <w:spacing w:val="-6"/>
              </w:rPr>
              <w:t xml:space="preserve"> </w:t>
            </w:r>
            <w:r>
              <w:t>882-</w:t>
            </w:r>
            <w:r>
              <w:rPr>
                <w:spacing w:val="-4"/>
              </w:rPr>
              <w:t>7126</w:t>
            </w:r>
          </w:p>
        </w:tc>
        <w:tc>
          <w:tcPr>
            <w:tcW w:w="1589" w:type="dxa"/>
          </w:tcPr>
          <w:p w14:paraId="0860E851" w14:textId="77777777" w:rsidR="00D42BF4" w:rsidRDefault="00D42BF4" w:rsidP="00D42BF4">
            <w:pPr>
              <w:pStyle w:val="TableParagraph"/>
            </w:pPr>
            <w:r>
              <w:t>EUCTR</w:t>
            </w:r>
            <w:r>
              <w:rPr>
                <w:spacing w:val="-6"/>
              </w:rPr>
              <w:t xml:space="preserve"> </w:t>
            </w:r>
            <w:r>
              <w:rPr>
                <w:spacing w:val="-5"/>
              </w:rPr>
              <w:t>114</w:t>
            </w:r>
          </w:p>
          <w:p w14:paraId="08BD26FF" w14:textId="77777777" w:rsidR="00D42BF4" w:rsidRDefault="00D42BF4" w:rsidP="00D42BF4">
            <w:pPr>
              <w:pStyle w:val="TableParagraph"/>
            </w:pPr>
            <w:r>
              <w:t>(956)</w:t>
            </w:r>
            <w:r>
              <w:rPr>
                <w:spacing w:val="-6"/>
              </w:rPr>
              <w:t xml:space="preserve"> </w:t>
            </w:r>
            <w:r>
              <w:t>665-</w:t>
            </w:r>
            <w:r>
              <w:rPr>
                <w:spacing w:val="-4"/>
              </w:rPr>
              <w:t>3663</w:t>
            </w:r>
          </w:p>
        </w:tc>
      </w:tr>
      <w:tr w:rsidR="00D42BF4" w14:paraId="00DA5E13" w14:textId="77777777" w:rsidTr="00D42BF4">
        <w:trPr>
          <w:trHeight w:val="530"/>
        </w:trPr>
        <w:tc>
          <w:tcPr>
            <w:tcW w:w="2587" w:type="dxa"/>
          </w:tcPr>
          <w:p w14:paraId="6930076F" w14:textId="77777777" w:rsidR="00D42BF4" w:rsidRDefault="00D42BF4" w:rsidP="00D42BF4">
            <w:pPr>
              <w:pStyle w:val="TableParagraph"/>
              <w:ind w:left="107"/>
              <w:rPr>
                <w:b/>
              </w:rPr>
            </w:pPr>
            <w:r>
              <w:rPr>
                <w:b/>
              </w:rPr>
              <w:t>Learning</w:t>
            </w:r>
            <w:r>
              <w:rPr>
                <w:b/>
                <w:spacing w:val="-4"/>
              </w:rPr>
              <w:t xml:space="preserve"> </w:t>
            </w:r>
            <w:r>
              <w:rPr>
                <w:b/>
                <w:spacing w:val="-2"/>
              </w:rPr>
              <w:t>Center</w:t>
            </w:r>
          </w:p>
        </w:tc>
        <w:tc>
          <w:tcPr>
            <w:tcW w:w="3173" w:type="dxa"/>
          </w:tcPr>
          <w:p w14:paraId="729A2402" w14:textId="77777777" w:rsidR="00D42BF4" w:rsidRDefault="00000000" w:rsidP="00D42BF4">
            <w:pPr>
              <w:pStyle w:val="TableParagraph"/>
            </w:pPr>
            <w:hyperlink r:id="rId23">
              <w:r w:rsidR="00D42BF4">
                <w:rPr>
                  <w:color w:val="EF5022"/>
                  <w:spacing w:val="-2"/>
                  <w:u w:val="single" w:color="EF5022"/>
                </w:rPr>
                <w:t>LearningCenter@utrgv.edu</w:t>
              </w:r>
            </w:hyperlink>
          </w:p>
        </w:tc>
        <w:tc>
          <w:tcPr>
            <w:tcW w:w="2016" w:type="dxa"/>
          </w:tcPr>
          <w:p w14:paraId="1E645624" w14:textId="77777777" w:rsidR="00D42BF4" w:rsidRDefault="00D42BF4" w:rsidP="00D42BF4">
            <w:pPr>
              <w:pStyle w:val="TableParagraph"/>
            </w:pPr>
            <w:r>
              <w:t>BMSLC</w:t>
            </w:r>
            <w:r>
              <w:rPr>
                <w:spacing w:val="-5"/>
              </w:rPr>
              <w:t xml:space="preserve"> </w:t>
            </w:r>
            <w:r>
              <w:rPr>
                <w:spacing w:val="-2"/>
              </w:rPr>
              <w:t>2.118</w:t>
            </w:r>
          </w:p>
          <w:p w14:paraId="0A496ED6" w14:textId="77777777" w:rsidR="00D42BF4" w:rsidRDefault="00D42BF4" w:rsidP="00D42BF4">
            <w:pPr>
              <w:pStyle w:val="TableParagraph"/>
            </w:pPr>
            <w:r>
              <w:t>(956)</w:t>
            </w:r>
            <w:r>
              <w:rPr>
                <w:spacing w:val="-6"/>
              </w:rPr>
              <w:t xml:space="preserve"> </w:t>
            </w:r>
            <w:r>
              <w:t>882-</w:t>
            </w:r>
            <w:r>
              <w:rPr>
                <w:spacing w:val="-4"/>
              </w:rPr>
              <w:t>8208</w:t>
            </w:r>
          </w:p>
        </w:tc>
        <w:tc>
          <w:tcPr>
            <w:tcW w:w="1589" w:type="dxa"/>
          </w:tcPr>
          <w:p w14:paraId="3E2DAD5B" w14:textId="77777777" w:rsidR="00D42BF4" w:rsidRDefault="00D42BF4" w:rsidP="00D42BF4">
            <w:pPr>
              <w:pStyle w:val="TableParagraph"/>
            </w:pPr>
            <w:r>
              <w:t>ELCTR</w:t>
            </w:r>
            <w:r>
              <w:rPr>
                <w:spacing w:val="-5"/>
              </w:rPr>
              <w:t xml:space="preserve"> 100</w:t>
            </w:r>
          </w:p>
          <w:p w14:paraId="79605CF0" w14:textId="77777777" w:rsidR="00D42BF4" w:rsidRDefault="00D42BF4" w:rsidP="00D42BF4">
            <w:pPr>
              <w:pStyle w:val="TableParagraph"/>
            </w:pPr>
            <w:r>
              <w:t>(956)</w:t>
            </w:r>
            <w:r>
              <w:rPr>
                <w:spacing w:val="-6"/>
              </w:rPr>
              <w:t xml:space="preserve"> </w:t>
            </w:r>
            <w:r>
              <w:t>665-</w:t>
            </w:r>
            <w:r>
              <w:rPr>
                <w:spacing w:val="-4"/>
              </w:rPr>
              <w:t>2585</w:t>
            </w:r>
          </w:p>
        </w:tc>
      </w:tr>
      <w:tr w:rsidR="00D42BF4" w14:paraId="685DE75A" w14:textId="77777777" w:rsidTr="00D42BF4">
        <w:trPr>
          <w:trHeight w:val="530"/>
        </w:trPr>
        <w:tc>
          <w:tcPr>
            <w:tcW w:w="2587" w:type="dxa"/>
          </w:tcPr>
          <w:p w14:paraId="5457AE2E" w14:textId="77777777" w:rsidR="00D42BF4" w:rsidRDefault="00D42BF4" w:rsidP="00D42BF4">
            <w:pPr>
              <w:pStyle w:val="TableParagraph"/>
              <w:ind w:left="107"/>
              <w:rPr>
                <w:b/>
              </w:rPr>
            </w:pPr>
            <w:r>
              <w:rPr>
                <w:b/>
              </w:rPr>
              <w:t>University</w:t>
            </w:r>
            <w:r>
              <w:rPr>
                <w:b/>
                <w:spacing w:val="-7"/>
              </w:rPr>
              <w:t xml:space="preserve"> </w:t>
            </w:r>
            <w:r>
              <w:rPr>
                <w:b/>
                <w:spacing w:val="-2"/>
              </w:rPr>
              <w:t>Library</w:t>
            </w:r>
          </w:p>
        </w:tc>
        <w:tc>
          <w:tcPr>
            <w:tcW w:w="3173" w:type="dxa"/>
          </w:tcPr>
          <w:p w14:paraId="42C20C27" w14:textId="77777777" w:rsidR="00D42BF4" w:rsidRDefault="00000000" w:rsidP="00D42BF4">
            <w:pPr>
              <w:pStyle w:val="TableParagraph"/>
            </w:pPr>
            <w:hyperlink r:id="rId24">
              <w:r w:rsidR="00D42BF4">
                <w:rPr>
                  <w:color w:val="EF5022"/>
                  <w:spacing w:val="-2"/>
                  <w:u w:val="single" w:color="EF5022"/>
                </w:rPr>
                <w:t>circulation@utrgv.edu</w:t>
              </w:r>
            </w:hyperlink>
          </w:p>
          <w:p w14:paraId="2959199F" w14:textId="77777777" w:rsidR="00D42BF4" w:rsidRDefault="00000000" w:rsidP="00D42BF4">
            <w:pPr>
              <w:pStyle w:val="TableParagraph"/>
            </w:pPr>
            <w:hyperlink r:id="rId25">
              <w:r w:rsidR="00D42BF4">
                <w:rPr>
                  <w:color w:val="EF5022"/>
                  <w:spacing w:val="-2"/>
                  <w:u w:val="single" w:color="EF5022"/>
                </w:rPr>
                <w:t>www.utrgv.edu/library</w:t>
              </w:r>
            </w:hyperlink>
          </w:p>
        </w:tc>
        <w:tc>
          <w:tcPr>
            <w:tcW w:w="2016" w:type="dxa"/>
          </w:tcPr>
          <w:p w14:paraId="5A38C05A" w14:textId="77777777" w:rsidR="00D42BF4" w:rsidRDefault="00D42BF4" w:rsidP="00D42BF4">
            <w:pPr>
              <w:pStyle w:val="TableParagraph"/>
            </w:pPr>
            <w:r>
              <w:rPr>
                <w:spacing w:val="-2"/>
              </w:rPr>
              <w:t>BLIBR</w:t>
            </w:r>
          </w:p>
          <w:p w14:paraId="4E38237F" w14:textId="77777777" w:rsidR="00D42BF4" w:rsidRDefault="00D42BF4" w:rsidP="00D42BF4">
            <w:pPr>
              <w:pStyle w:val="TableParagraph"/>
            </w:pPr>
            <w:r>
              <w:t>(956)</w:t>
            </w:r>
            <w:r>
              <w:rPr>
                <w:spacing w:val="-6"/>
              </w:rPr>
              <w:t xml:space="preserve"> </w:t>
            </w:r>
            <w:r>
              <w:t>882-</w:t>
            </w:r>
            <w:r>
              <w:rPr>
                <w:spacing w:val="-4"/>
              </w:rPr>
              <w:t>8221</w:t>
            </w:r>
          </w:p>
        </w:tc>
        <w:tc>
          <w:tcPr>
            <w:tcW w:w="1589" w:type="dxa"/>
          </w:tcPr>
          <w:p w14:paraId="5AB6A111" w14:textId="77777777" w:rsidR="00D42BF4" w:rsidRDefault="00D42BF4" w:rsidP="00D42BF4">
            <w:pPr>
              <w:pStyle w:val="TableParagraph"/>
            </w:pPr>
            <w:r>
              <w:rPr>
                <w:spacing w:val="-2"/>
              </w:rPr>
              <w:t>ELIBR</w:t>
            </w:r>
          </w:p>
          <w:p w14:paraId="2B4DF287" w14:textId="77777777" w:rsidR="00D42BF4" w:rsidRDefault="00D42BF4" w:rsidP="00D42BF4">
            <w:pPr>
              <w:pStyle w:val="TableParagraph"/>
            </w:pPr>
            <w:r>
              <w:t>(956)</w:t>
            </w:r>
            <w:r>
              <w:rPr>
                <w:spacing w:val="-6"/>
              </w:rPr>
              <w:t xml:space="preserve"> </w:t>
            </w:r>
            <w:r>
              <w:t>665-</w:t>
            </w:r>
            <w:r>
              <w:rPr>
                <w:spacing w:val="-4"/>
              </w:rPr>
              <w:t>2005</w:t>
            </w:r>
          </w:p>
        </w:tc>
      </w:tr>
      <w:tr w:rsidR="00D42BF4" w14:paraId="7547628E" w14:textId="77777777" w:rsidTr="00D42BF4">
        <w:trPr>
          <w:trHeight w:val="620"/>
        </w:trPr>
        <w:tc>
          <w:tcPr>
            <w:tcW w:w="2587" w:type="dxa"/>
          </w:tcPr>
          <w:p w14:paraId="75815E61" w14:textId="77777777" w:rsidR="00D42BF4" w:rsidRDefault="00D42BF4" w:rsidP="00D42BF4">
            <w:pPr>
              <w:pStyle w:val="TableParagraph"/>
              <w:ind w:left="107"/>
              <w:rPr>
                <w:b/>
                <w:sz w:val="24"/>
              </w:rPr>
            </w:pPr>
            <w:r>
              <w:rPr>
                <w:b/>
                <w:sz w:val="24"/>
              </w:rPr>
              <w:t>Writing</w:t>
            </w:r>
            <w:r>
              <w:rPr>
                <w:b/>
                <w:spacing w:val="-3"/>
                <w:sz w:val="24"/>
              </w:rPr>
              <w:t xml:space="preserve"> </w:t>
            </w:r>
            <w:r>
              <w:rPr>
                <w:b/>
                <w:spacing w:val="-2"/>
                <w:sz w:val="24"/>
              </w:rPr>
              <w:t>Center</w:t>
            </w:r>
          </w:p>
        </w:tc>
        <w:tc>
          <w:tcPr>
            <w:tcW w:w="3173" w:type="dxa"/>
          </w:tcPr>
          <w:p w14:paraId="7F0EA4A6" w14:textId="77777777" w:rsidR="00D42BF4" w:rsidRDefault="00000000" w:rsidP="00D42BF4">
            <w:pPr>
              <w:pStyle w:val="TableParagraph"/>
              <w:rPr>
                <w:sz w:val="24"/>
              </w:rPr>
            </w:pPr>
            <w:hyperlink r:id="rId26">
              <w:r w:rsidR="00D42BF4">
                <w:rPr>
                  <w:color w:val="EF5022"/>
                  <w:spacing w:val="-2"/>
                  <w:sz w:val="24"/>
                  <w:u w:val="single" w:color="EF5022"/>
                </w:rPr>
                <w:t>WC@utrgv.edu</w:t>
              </w:r>
            </w:hyperlink>
          </w:p>
        </w:tc>
        <w:tc>
          <w:tcPr>
            <w:tcW w:w="2016" w:type="dxa"/>
          </w:tcPr>
          <w:p w14:paraId="6FCF666B" w14:textId="77777777" w:rsidR="00D42BF4" w:rsidRDefault="00D42BF4" w:rsidP="00D42BF4">
            <w:pPr>
              <w:pStyle w:val="TableParagraph"/>
              <w:rPr>
                <w:sz w:val="24"/>
              </w:rPr>
            </w:pPr>
            <w:r>
              <w:rPr>
                <w:sz w:val="24"/>
              </w:rPr>
              <w:t>BLIBR</w:t>
            </w:r>
            <w:r>
              <w:rPr>
                <w:spacing w:val="-2"/>
                <w:sz w:val="24"/>
              </w:rPr>
              <w:t xml:space="preserve"> 3.206</w:t>
            </w:r>
          </w:p>
          <w:p w14:paraId="0299094A" w14:textId="77777777" w:rsidR="00D42BF4" w:rsidRDefault="00D42BF4" w:rsidP="00D42BF4">
            <w:pPr>
              <w:pStyle w:val="TableParagraph"/>
              <w:rPr>
                <w:sz w:val="24"/>
              </w:rPr>
            </w:pPr>
            <w:r>
              <w:rPr>
                <w:sz w:val="24"/>
              </w:rPr>
              <w:t>(956)</w:t>
            </w:r>
            <w:r>
              <w:rPr>
                <w:spacing w:val="-7"/>
                <w:sz w:val="24"/>
              </w:rPr>
              <w:t xml:space="preserve"> </w:t>
            </w:r>
            <w:r>
              <w:rPr>
                <w:sz w:val="24"/>
              </w:rPr>
              <w:t>882-</w:t>
            </w:r>
            <w:r>
              <w:rPr>
                <w:spacing w:val="-4"/>
                <w:sz w:val="24"/>
              </w:rPr>
              <w:t>7065</w:t>
            </w:r>
          </w:p>
        </w:tc>
        <w:tc>
          <w:tcPr>
            <w:tcW w:w="1589" w:type="dxa"/>
          </w:tcPr>
          <w:p w14:paraId="44061D72" w14:textId="77777777" w:rsidR="00D42BF4" w:rsidRDefault="00D42BF4" w:rsidP="00D42BF4">
            <w:pPr>
              <w:pStyle w:val="TableParagraph"/>
              <w:rPr>
                <w:sz w:val="24"/>
              </w:rPr>
            </w:pPr>
            <w:r>
              <w:rPr>
                <w:sz w:val="24"/>
              </w:rPr>
              <w:t>ESTAC</w:t>
            </w:r>
            <w:r>
              <w:rPr>
                <w:spacing w:val="-1"/>
                <w:sz w:val="24"/>
              </w:rPr>
              <w:t xml:space="preserve"> </w:t>
            </w:r>
            <w:r>
              <w:rPr>
                <w:spacing w:val="-2"/>
                <w:sz w:val="24"/>
              </w:rPr>
              <w:t>3.119</w:t>
            </w:r>
          </w:p>
          <w:p w14:paraId="39A475C9" w14:textId="77777777" w:rsidR="00D42BF4" w:rsidRDefault="00D42BF4" w:rsidP="00D42BF4">
            <w:pPr>
              <w:pStyle w:val="TableParagraph"/>
              <w:rPr>
                <w:sz w:val="24"/>
              </w:rPr>
            </w:pPr>
            <w:r>
              <w:rPr>
                <w:sz w:val="24"/>
              </w:rPr>
              <w:t>(956)</w:t>
            </w:r>
            <w:r>
              <w:rPr>
                <w:spacing w:val="-7"/>
                <w:sz w:val="24"/>
              </w:rPr>
              <w:t xml:space="preserve"> </w:t>
            </w:r>
            <w:r>
              <w:rPr>
                <w:sz w:val="24"/>
              </w:rPr>
              <w:t>665-</w:t>
            </w:r>
            <w:r>
              <w:rPr>
                <w:spacing w:val="-4"/>
                <w:sz w:val="24"/>
              </w:rPr>
              <w:t>2538</w:t>
            </w:r>
          </w:p>
        </w:tc>
      </w:tr>
    </w:tbl>
    <w:p w14:paraId="7C3FD099" w14:textId="77777777" w:rsidR="0053429F" w:rsidRDefault="0053429F" w:rsidP="00A65BBA">
      <w:pPr>
        <w:sectPr w:rsidR="0053429F">
          <w:pgSz w:w="12240" w:h="15840"/>
          <w:pgMar w:top="1360" w:right="1140" w:bottom="1166" w:left="1140" w:header="720" w:footer="720" w:gutter="0"/>
          <w:cols w:space="720"/>
        </w:sectPr>
      </w:pPr>
    </w:p>
    <w:p w14:paraId="7CAD0B60" w14:textId="1F38D667" w:rsidR="0053429F" w:rsidRDefault="0053429F" w:rsidP="0053429F">
      <w:pPr>
        <w:pStyle w:val="Heading4"/>
        <w:spacing w:before="89"/>
      </w:pPr>
      <w:r>
        <w:lastRenderedPageBreak/>
        <w:t>Financial</w:t>
      </w:r>
      <w:r>
        <w:rPr>
          <w:spacing w:val="-12"/>
        </w:rPr>
        <w:t xml:space="preserve"> </w:t>
      </w:r>
      <w:r>
        <w:rPr>
          <w:spacing w:val="-4"/>
        </w:rPr>
        <w:t>Need</w:t>
      </w:r>
    </w:p>
    <w:p w14:paraId="4C1BD70B" w14:textId="0D26468D" w:rsidR="0053429F" w:rsidRPr="00AF5306" w:rsidRDefault="0053429F" w:rsidP="00AF5306">
      <w:pPr>
        <w:spacing w:before="160" w:line="259" w:lineRule="auto"/>
        <w:ind w:left="180" w:right="-30"/>
        <w:jc w:val="both"/>
      </w:pPr>
      <w:r>
        <w:t>Students who demonstrate financial need have a variety of options when it comes to paying for college costs, such as scholarships, grants, loans and work-study. Students should</w:t>
      </w:r>
      <w:r>
        <w:rPr>
          <w:spacing w:val="-4"/>
        </w:rPr>
        <w:t xml:space="preserve"> </w:t>
      </w:r>
      <w:r>
        <w:t>visit</w:t>
      </w:r>
      <w:r>
        <w:rPr>
          <w:spacing w:val="-2"/>
        </w:rPr>
        <w:t xml:space="preserve"> </w:t>
      </w:r>
      <w:r>
        <w:t>the</w:t>
      </w:r>
      <w:r>
        <w:rPr>
          <w:spacing w:val="-4"/>
        </w:rPr>
        <w:t xml:space="preserve"> </w:t>
      </w:r>
      <w:r>
        <w:t>Student</w:t>
      </w:r>
      <w:r>
        <w:rPr>
          <w:spacing w:val="-2"/>
        </w:rPr>
        <w:t xml:space="preserve"> </w:t>
      </w:r>
      <w:r>
        <w:t>Services</w:t>
      </w:r>
      <w:r>
        <w:rPr>
          <w:spacing w:val="-3"/>
        </w:rPr>
        <w:t xml:space="preserve"> </w:t>
      </w:r>
      <w:r>
        <w:t>Center</w:t>
      </w:r>
      <w:r>
        <w:rPr>
          <w:spacing w:val="-4"/>
        </w:rPr>
        <w:t xml:space="preserve"> </w:t>
      </w:r>
      <w:r>
        <w:t>(U</w:t>
      </w:r>
      <w:r>
        <w:rPr>
          <w:spacing w:val="-3"/>
        </w:rPr>
        <w:t xml:space="preserve"> </w:t>
      </w:r>
      <w:r>
        <w:t>Central)</w:t>
      </w:r>
      <w:r>
        <w:rPr>
          <w:spacing w:val="-4"/>
        </w:rPr>
        <w:t xml:space="preserve"> </w:t>
      </w:r>
      <w:r>
        <w:t>for</w:t>
      </w:r>
      <w:r>
        <w:rPr>
          <w:spacing w:val="-6"/>
        </w:rPr>
        <w:t xml:space="preserve"> </w:t>
      </w:r>
      <w:r>
        <w:t>additional</w:t>
      </w:r>
      <w:r>
        <w:rPr>
          <w:spacing w:val="-3"/>
        </w:rPr>
        <w:t xml:space="preserve"> </w:t>
      </w:r>
      <w:r>
        <w:t>information.</w:t>
      </w:r>
      <w:r>
        <w:rPr>
          <w:spacing w:val="-2"/>
        </w:rPr>
        <w:t xml:space="preserve"> </w:t>
      </w:r>
      <w:r>
        <w:t>U</w:t>
      </w:r>
      <w:r>
        <w:rPr>
          <w:spacing w:val="-3"/>
        </w:rPr>
        <w:t xml:space="preserve"> </w:t>
      </w:r>
      <w:r>
        <w:t>Central is located in BMAIN 1.100 (Brownsville) or ESSBL 1.145 (Edinburg) or can be reached by email (</w:t>
      </w:r>
      <w:hyperlink r:id="rId27">
        <w:r>
          <w:rPr>
            <w:color w:val="EF5022"/>
            <w:u w:val="single" w:color="EF5022"/>
          </w:rPr>
          <w:t>ucentral@utrgv.edu</w:t>
        </w:r>
      </w:hyperlink>
      <w:r>
        <w:t>)</w:t>
      </w:r>
      <w:r>
        <w:rPr>
          <w:spacing w:val="-1"/>
        </w:rPr>
        <w:t xml:space="preserve"> </w:t>
      </w:r>
      <w:r>
        <w:t>or</w:t>
      </w:r>
      <w:r>
        <w:rPr>
          <w:spacing w:val="-1"/>
        </w:rPr>
        <w:t xml:space="preserve"> </w:t>
      </w:r>
      <w:r>
        <w:t>telephone: (956)</w:t>
      </w:r>
      <w:r>
        <w:rPr>
          <w:spacing w:val="-1"/>
        </w:rPr>
        <w:t xml:space="preserve"> </w:t>
      </w:r>
      <w:r>
        <w:t>882-4026. In</w:t>
      </w:r>
      <w:r>
        <w:rPr>
          <w:spacing w:val="-1"/>
        </w:rPr>
        <w:t xml:space="preserve"> </w:t>
      </w:r>
      <w:r>
        <w:t>addition to financial aid, U Central can assist students with registration and admissions.</w:t>
      </w:r>
    </w:p>
    <w:p w14:paraId="631590CB" w14:textId="33F79C95" w:rsidR="0053429F" w:rsidRDefault="0053429F" w:rsidP="0053429F">
      <w:pPr>
        <w:pStyle w:val="Heading4"/>
      </w:pPr>
      <w:bookmarkStart w:id="3" w:name="Blackboard_Support"/>
      <w:bookmarkStart w:id="4" w:name="If_you_need_assistance_with_course_techn"/>
      <w:bookmarkEnd w:id="3"/>
      <w:bookmarkEnd w:id="4"/>
      <w:r>
        <w:t>Blackboard</w:t>
      </w:r>
      <w:r>
        <w:rPr>
          <w:spacing w:val="-17"/>
        </w:rPr>
        <w:t xml:space="preserve"> </w:t>
      </w:r>
      <w:r>
        <w:rPr>
          <w:spacing w:val="-2"/>
        </w:rPr>
        <w:t>Support</w:t>
      </w:r>
    </w:p>
    <w:p w14:paraId="4D60A6BE" w14:textId="77777777" w:rsidR="0053429F" w:rsidRDefault="0053429F" w:rsidP="00AF5306">
      <w:pPr>
        <w:pStyle w:val="BodyText"/>
        <w:spacing w:before="42"/>
        <w:ind w:left="300"/>
        <w:jc w:val="both"/>
      </w:pPr>
      <w:r>
        <w:t>If</w:t>
      </w:r>
      <w:r>
        <w:rPr>
          <w:spacing w:val="-2"/>
        </w:rPr>
        <w:t xml:space="preserve"> </w:t>
      </w:r>
      <w:r>
        <w:t>you</w:t>
      </w:r>
      <w:r>
        <w:rPr>
          <w:spacing w:val="-2"/>
        </w:rPr>
        <w:t xml:space="preserve"> </w:t>
      </w:r>
      <w:r>
        <w:t>need</w:t>
      </w:r>
      <w:r>
        <w:rPr>
          <w:spacing w:val="-4"/>
        </w:rPr>
        <w:t xml:space="preserve"> </w:t>
      </w:r>
      <w:r>
        <w:t>assistance</w:t>
      </w:r>
      <w:r>
        <w:rPr>
          <w:spacing w:val="-2"/>
        </w:rPr>
        <w:t xml:space="preserve"> </w:t>
      </w:r>
      <w:r>
        <w:t>with</w:t>
      </w:r>
      <w:r>
        <w:rPr>
          <w:spacing w:val="-2"/>
        </w:rPr>
        <w:t xml:space="preserve"> </w:t>
      </w:r>
      <w:r>
        <w:t>course</w:t>
      </w:r>
      <w:r>
        <w:rPr>
          <w:spacing w:val="-4"/>
        </w:rPr>
        <w:t xml:space="preserve"> </w:t>
      </w:r>
      <w:r>
        <w:t>technology</w:t>
      </w:r>
      <w:r>
        <w:rPr>
          <w:spacing w:val="-1"/>
        </w:rPr>
        <w:t xml:space="preserve"> </w:t>
      </w:r>
      <w:r>
        <w:t>at</w:t>
      </w:r>
      <w:r>
        <w:rPr>
          <w:spacing w:val="-3"/>
        </w:rPr>
        <w:t xml:space="preserve"> </w:t>
      </w:r>
      <w:r>
        <w:t>any</w:t>
      </w:r>
      <w:r>
        <w:rPr>
          <w:spacing w:val="-1"/>
        </w:rPr>
        <w:t xml:space="preserve"> </w:t>
      </w:r>
      <w:r>
        <w:t>time,</w:t>
      </w:r>
      <w:r>
        <w:rPr>
          <w:spacing w:val="-3"/>
        </w:rPr>
        <w:t xml:space="preserve"> </w:t>
      </w:r>
      <w:r>
        <w:t>please</w:t>
      </w:r>
      <w:r>
        <w:rPr>
          <w:spacing w:val="-2"/>
        </w:rPr>
        <w:t xml:space="preserve"> </w:t>
      </w:r>
      <w:r>
        <w:t>contact</w:t>
      </w:r>
      <w:r>
        <w:rPr>
          <w:spacing w:val="-5"/>
        </w:rPr>
        <w:t xml:space="preserve"> </w:t>
      </w:r>
      <w:r>
        <w:t>the</w:t>
      </w:r>
      <w:r>
        <w:rPr>
          <w:spacing w:val="-2"/>
        </w:rPr>
        <w:t xml:space="preserve"> </w:t>
      </w:r>
      <w:r>
        <w:t>Center</w:t>
      </w:r>
      <w:r>
        <w:rPr>
          <w:spacing w:val="-3"/>
        </w:rPr>
        <w:t xml:space="preserve"> </w:t>
      </w:r>
      <w:r>
        <w:t>for</w:t>
      </w:r>
      <w:r>
        <w:rPr>
          <w:spacing w:val="-5"/>
        </w:rPr>
        <w:t xml:space="preserve"> </w:t>
      </w:r>
      <w:r>
        <w:t>Online Learning and Teaching Technology (COLTT).</w:t>
      </w:r>
    </w:p>
    <w:tbl>
      <w:tblPr>
        <w:tblW w:w="9270" w:type="dxa"/>
        <w:tblInd w:w="1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68"/>
        <w:gridCol w:w="2907"/>
        <w:gridCol w:w="4695"/>
      </w:tblGrid>
      <w:tr w:rsidR="00A65BBA" w14:paraId="08660221" w14:textId="77777777" w:rsidTr="00D42BF4">
        <w:trPr>
          <w:trHeight w:val="379"/>
        </w:trPr>
        <w:tc>
          <w:tcPr>
            <w:tcW w:w="1668" w:type="dxa"/>
            <w:tcBorders>
              <w:left w:val="single" w:sz="12" w:space="0" w:color="EFEFEF"/>
            </w:tcBorders>
          </w:tcPr>
          <w:p w14:paraId="22EF0EF6" w14:textId="77777777" w:rsidR="00A65BBA" w:rsidRDefault="00A65BBA" w:rsidP="0083366D">
            <w:pPr>
              <w:pStyle w:val="TableParagraph"/>
              <w:ind w:left="207"/>
              <w:jc w:val="both"/>
              <w:rPr>
                <w:b/>
              </w:rPr>
            </w:pPr>
            <w:r>
              <w:rPr>
                <w:b/>
                <w:spacing w:val="-2"/>
              </w:rPr>
              <w:t>Campus:</w:t>
            </w:r>
          </w:p>
        </w:tc>
        <w:tc>
          <w:tcPr>
            <w:tcW w:w="2907" w:type="dxa"/>
          </w:tcPr>
          <w:p w14:paraId="481DAB30" w14:textId="77777777" w:rsidR="00A65BBA" w:rsidRDefault="00A65BBA" w:rsidP="0083366D">
            <w:pPr>
              <w:pStyle w:val="TableParagraph"/>
              <w:ind w:left="103"/>
              <w:jc w:val="both"/>
              <w:rPr>
                <w:b/>
              </w:rPr>
            </w:pPr>
            <w:r>
              <w:rPr>
                <w:b/>
                <w:spacing w:val="-2"/>
              </w:rPr>
              <w:t>Brownsville</w:t>
            </w:r>
          </w:p>
        </w:tc>
        <w:tc>
          <w:tcPr>
            <w:tcW w:w="4695" w:type="dxa"/>
          </w:tcPr>
          <w:p w14:paraId="353D36A4" w14:textId="77777777" w:rsidR="00A65BBA" w:rsidRDefault="00A65BBA" w:rsidP="0083366D">
            <w:pPr>
              <w:pStyle w:val="TableParagraph"/>
              <w:ind w:left="103"/>
              <w:jc w:val="both"/>
              <w:rPr>
                <w:b/>
              </w:rPr>
            </w:pPr>
            <w:r>
              <w:rPr>
                <w:b/>
                <w:spacing w:val="-2"/>
              </w:rPr>
              <w:t>Edinburg</w:t>
            </w:r>
          </w:p>
        </w:tc>
      </w:tr>
      <w:tr w:rsidR="00A65BBA" w14:paraId="7F335C4B" w14:textId="77777777" w:rsidTr="00D42BF4">
        <w:trPr>
          <w:trHeight w:val="332"/>
        </w:trPr>
        <w:tc>
          <w:tcPr>
            <w:tcW w:w="1668" w:type="dxa"/>
            <w:tcBorders>
              <w:left w:val="single" w:sz="12" w:space="0" w:color="EFEFEF"/>
            </w:tcBorders>
          </w:tcPr>
          <w:p w14:paraId="4C6C6994" w14:textId="77777777" w:rsidR="00A65BBA" w:rsidRDefault="00A65BBA" w:rsidP="0083366D">
            <w:pPr>
              <w:pStyle w:val="TableParagraph"/>
              <w:ind w:left="207"/>
              <w:jc w:val="both"/>
              <w:rPr>
                <w:b/>
              </w:rPr>
            </w:pPr>
            <w:r>
              <w:rPr>
                <w:b/>
                <w:spacing w:val="-2"/>
              </w:rPr>
              <w:t>Location</w:t>
            </w:r>
          </w:p>
        </w:tc>
        <w:tc>
          <w:tcPr>
            <w:tcW w:w="2907" w:type="dxa"/>
          </w:tcPr>
          <w:p w14:paraId="761B3871" w14:textId="77777777" w:rsidR="00A65BBA" w:rsidRDefault="00A65BBA" w:rsidP="0083366D">
            <w:pPr>
              <w:pStyle w:val="TableParagraph"/>
              <w:ind w:left="103"/>
              <w:jc w:val="both"/>
            </w:pPr>
            <w:r>
              <w:t>Casa</w:t>
            </w:r>
            <w:r>
              <w:rPr>
                <w:spacing w:val="-5"/>
              </w:rPr>
              <w:t xml:space="preserve"> </w:t>
            </w:r>
            <w:r>
              <w:t>Bella</w:t>
            </w:r>
            <w:r>
              <w:rPr>
                <w:spacing w:val="-5"/>
              </w:rPr>
              <w:t xml:space="preserve"> </w:t>
            </w:r>
            <w:r>
              <w:t>(BCASA)</w:t>
            </w:r>
            <w:r>
              <w:rPr>
                <w:spacing w:val="-3"/>
              </w:rPr>
              <w:t xml:space="preserve"> </w:t>
            </w:r>
            <w:r>
              <w:rPr>
                <w:spacing w:val="-5"/>
              </w:rPr>
              <w:t>613</w:t>
            </w:r>
          </w:p>
        </w:tc>
        <w:tc>
          <w:tcPr>
            <w:tcW w:w="4695" w:type="dxa"/>
          </w:tcPr>
          <w:p w14:paraId="0D51338D" w14:textId="77777777" w:rsidR="00A65BBA" w:rsidRDefault="00A65BBA" w:rsidP="0083366D">
            <w:pPr>
              <w:pStyle w:val="TableParagraph"/>
              <w:spacing w:line="256" w:lineRule="auto"/>
              <w:ind w:left="103"/>
              <w:jc w:val="both"/>
            </w:pPr>
            <w:r>
              <w:t>Marialice</w:t>
            </w:r>
            <w:r>
              <w:rPr>
                <w:spacing w:val="-12"/>
              </w:rPr>
              <w:t xml:space="preserve"> </w:t>
            </w:r>
            <w:r>
              <w:t>Shary</w:t>
            </w:r>
            <w:r>
              <w:rPr>
                <w:spacing w:val="-13"/>
              </w:rPr>
              <w:t xml:space="preserve"> </w:t>
            </w:r>
            <w:r>
              <w:t>Shivers</w:t>
            </w:r>
            <w:r>
              <w:rPr>
                <w:spacing w:val="-13"/>
              </w:rPr>
              <w:t xml:space="preserve"> </w:t>
            </w:r>
            <w:r>
              <w:t xml:space="preserve">(EMASS) </w:t>
            </w:r>
            <w:r>
              <w:rPr>
                <w:spacing w:val="-4"/>
              </w:rPr>
              <w:t>3.142</w:t>
            </w:r>
          </w:p>
        </w:tc>
      </w:tr>
      <w:tr w:rsidR="00A65BBA" w14:paraId="4C9D9F83" w14:textId="77777777" w:rsidTr="00D42BF4">
        <w:trPr>
          <w:trHeight w:val="359"/>
        </w:trPr>
        <w:tc>
          <w:tcPr>
            <w:tcW w:w="1668" w:type="dxa"/>
            <w:tcBorders>
              <w:left w:val="single" w:sz="12" w:space="0" w:color="EFEFEF"/>
            </w:tcBorders>
          </w:tcPr>
          <w:p w14:paraId="7068B2A9" w14:textId="77777777" w:rsidR="00A65BBA" w:rsidRDefault="00A65BBA" w:rsidP="0083366D">
            <w:pPr>
              <w:pStyle w:val="TableParagraph"/>
              <w:ind w:left="206"/>
              <w:jc w:val="both"/>
              <w:rPr>
                <w:b/>
              </w:rPr>
            </w:pPr>
            <w:r>
              <w:rPr>
                <w:b/>
                <w:spacing w:val="-2"/>
              </w:rPr>
              <w:t>Phone</w:t>
            </w:r>
          </w:p>
        </w:tc>
        <w:tc>
          <w:tcPr>
            <w:tcW w:w="2907" w:type="dxa"/>
          </w:tcPr>
          <w:p w14:paraId="7B9B02B0" w14:textId="77777777" w:rsidR="00A65BBA" w:rsidRDefault="00A65BBA" w:rsidP="0083366D">
            <w:pPr>
              <w:pStyle w:val="TableParagraph"/>
              <w:ind w:left="103"/>
              <w:jc w:val="both"/>
            </w:pPr>
            <w:r>
              <w:rPr>
                <w:spacing w:val="-2"/>
              </w:rPr>
              <w:t>(956)-882-</w:t>
            </w:r>
            <w:r>
              <w:rPr>
                <w:spacing w:val="-4"/>
              </w:rPr>
              <w:t>6792</w:t>
            </w:r>
          </w:p>
        </w:tc>
        <w:tc>
          <w:tcPr>
            <w:tcW w:w="4695" w:type="dxa"/>
          </w:tcPr>
          <w:p w14:paraId="04C31F8A" w14:textId="77777777" w:rsidR="00A65BBA" w:rsidRDefault="00A65BBA" w:rsidP="0083366D">
            <w:pPr>
              <w:pStyle w:val="TableParagraph"/>
              <w:ind w:left="103"/>
              <w:jc w:val="both"/>
            </w:pPr>
            <w:r>
              <w:rPr>
                <w:spacing w:val="-2"/>
              </w:rPr>
              <w:t>(956)-665-</w:t>
            </w:r>
            <w:r>
              <w:rPr>
                <w:spacing w:val="-4"/>
              </w:rPr>
              <w:t>5327</w:t>
            </w:r>
          </w:p>
        </w:tc>
      </w:tr>
      <w:tr w:rsidR="00A65BBA" w14:paraId="1A2A04DD" w14:textId="77777777" w:rsidTr="00D42BF4">
        <w:trPr>
          <w:trHeight w:val="341"/>
        </w:trPr>
        <w:tc>
          <w:tcPr>
            <w:tcW w:w="1668" w:type="dxa"/>
            <w:tcBorders>
              <w:left w:val="single" w:sz="12" w:space="0" w:color="EFEFEF"/>
            </w:tcBorders>
          </w:tcPr>
          <w:p w14:paraId="55FD4F23" w14:textId="77777777" w:rsidR="00A65BBA" w:rsidRDefault="00A65BBA" w:rsidP="0083366D">
            <w:pPr>
              <w:pStyle w:val="TableParagraph"/>
              <w:ind w:left="0"/>
              <w:jc w:val="both"/>
              <w:rPr>
                <w:b/>
              </w:rPr>
            </w:pPr>
            <w:r>
              <w:rPr>
                <w:b/>
              </w:rPr>
              <w:t>Toll</w:t>
            </w:r>
            <w:r>
              <w:rPr>
                <w:b/>
                <w:spacing w:val="-1"/>
              </w:rPr>
              <w:t xml:space="preserve"> </w:t>
            </w:r>
            <w:r>
              <w:rPr>
                <w:b/>
                <w:spacing w:val="-4"/>
              </w:rPr>
              <w:t>Free</w:t>
            </w:r>
          </w:p>
        </w:tc>
        <w:tc>
          <w:tcPr>
            <w:tcW w:w="7602" w:type="dxa"/>
            <w:gridSpan w:val="2"/>
          </w:tcPr>
          <w:p w14:paraId="71D1D6CA" w14:textId="77777777" w:rsidR="00A65BBA" w:rsidRPr="00C67E8B" w:rsidRDefault="00A65BBA" w:rsidP="0083366D">
            <w:pPr>
              <w:pStyle w:val="TableParagraph"/>
              <w:ind w:left="103"/>
              <w:jc w:val="both"/>
              <w:rPr>
                <w:spacing w:val="-4"/>
              </w:rPr>
            </w:pPr>
            <w:r>
              <w:rPr>
                <w:spacing w:val="-2"/>
              </w:rPr>
              <w:t>1-(866)-654-</w:t>
            </w:r>
            <w:r>
              <w:rPr>
                <w:spacing w:val="-4"/>
              </w:rPr>
              <w:t>4555</w:t>
            </w:r>
          </w:p>
        </w:tc>
      </w:tr>
    </w:tbl>
    <w:p w14:paraId="6C3E29E6" w14:textId="77777777" w:rsidR="00A65BBA" w:rsidRPr="00A65BBA" w:rsidRDefault="00A65BBA" w:rsidP="00A65BBA">
      <w:pPr>
        <w:rPr>
          <w:rFonts w:ascii="Arial" w:eastAsia="Arial" w:hAnsi="Arial" w:cs="Arial"/>
          <w:vanish/>
          <w:sz w:val="22"/>
          <w:szCs w:val="22"/>
          <w:lang w:eastAsia="en-US"/>
        </w:rPr>
      </w:pPr>
    </w:p>
    <w:tbl>
      <w:tblPr>
        <w:tblpPr w:leftFromText="180" w:rightFromText="180" w:vertAnchor="text" w:horzAnchor="margin" w:tblpY="297"/>
        <w:tblW w:w="928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410"/>
        <w:gridCol w:w="3029"/>
        <w:gridCol w:w="4846"/>
      </w:tblGrid>
      <w:tr w:rsidR="00A65BBA" w14:paraId="2280E36F" w14:textId="77777777" w:rsidTr="00D42BF4">
        <w:trPr>
          <w:trHeight w:val="452"/>
        </w:trPr>
        <w:tc>
          <w:tcPr>
            <w:tcW w:w="1410" w:type="dxa"/>
            <w:tcBorders>
              <w:left w:val="single" w:sz="12" w:space="0" w:color="EFEFEF"/>
            </w:tcBorders>
          </w:tcPr>
          <w:p w14:paraId="590940F7" w14:textId="77777777" w:rsidR="00A65BBA" w:rsidRDefault="00A65BBA" w:rsidP="00D42BF4">
            <w:pPr>
              <w:pStyle w:val="TableParagraph"/>
              <w:spacing w:before="100"/>
              <w:ind w:left="220"/>
              <w:jc w:val="both"/>
              <w:rPr>
                <w:b/>
              </w:rPr>
            </w:pPr>
            <w:r>
              <w:rPr>
                <w:b/>
                <w:spacing w:val="-2"/>
              </w:rPr>
              <w:t>Campus:</w:t>
            </w:r>
          </w:p>
        </w:tc>
        <w:tc>
          <w:tcPr>
            <w:tcW w:w="3029" w:type="dxa"/>
          </w:tcPr>
          <w:p w14:paraId="530E23CA" w14:textId="77777777" w:rsidR="00A65BBA" w:rsidRDefault="00A65BBA" w:rsidP="00D42BF4">
            <w:pPr>
              <w:pStyle w:val="TableParagraph"/>
              <w:spacing w:before="100"/>
              <w:ind w:left="103"/>
              <w:jc w:val="both"/>
              <w:rPr>
                <w:b/>
              </w:rPr>
            </w:pPr>
            <w:r>
              <w:rPr>
                <w:b/>
                <w:spacing w:val="-2"/>
              </w:rPr>
              <w:t>Brownsville</w:t>
            </w:r>
          </w:p>
        </w:tc>
        <w:tc>
          <w:tcPr>
            <w:tcW w:w="4846" w:type="dxa"/>
          </w:tcPr>
          <w:p w14:paraId="607FD0FA" w14:textId="77777777" w:rsidR="00A65BBA" w:rsidRDefault="00A65BBA" w:rsidP="00D42BF4">
            <w:pPr>
              <w:pStyle w:val="TableParagraph"/>
              <w:spacing w:before="100"/>
              <w:ind w:left="103"/>
              <w:jc w:val="both"/>
              <w:rPr>
                <w:b/>
              </w:rPr>
            </w:pPr>
            <w:r>
              <w:rPr>
                <w:b/>
                <w:spacing w:val="-2"/>
              </w:rPr>
              <w:t>Edinburg</w:t>
            </w:r>
          </w:p>
        </w:tc>
      </w:tr>
      <w:tr w:rsidR="00A65BBA" w14:paraId="5CCED866" w14:textId="77777777" w:rsidTr="00D42BF4">
        <w:trPr>
          <w:trHeight w:val="599"/>
        </w:trPr>
        <w:tc>
          <w:tcPr>
            <w:tcW w:w="1410" w:type="dxa"/>
            <w:tcBorders>
              <w:left w:val="single" w:sz="12" w:space="0" w:color="EFEFEF"/>
            </w:tcBorders>
          </w:tcPr>
          <w:p w14:paraId="45A1E048" w14:textId="77777777" w:rsidR="00A65BBA" w:rsidRDefault="00A65BBA" w:rsidP="00D42BF4">
            <w:pPr>
              <w:pStyle w:val="TableParagraph"/>
              <w:spacing w:before="102"/>
              <w:ind w:left="311" w:hanging="44"/>
              <w:jc w:val="both"/>
              <w:rPr>
                <w:b/>
              </w:rPr>
            </w:pPr>
            <w:r>
              <w:rPr>
                <w:b/>
                <w:spacing w:val="-2"/>
              </w:rPr>
              <w:t>Support Tickets</w:t>
            </w:r>
          </w:p>
        </w:tc>
        <w:tc>
          <w:tcPr>
            <w:tcW w:w="7875" w:type="dxa"/>
            <w:gridSpan w:val="2"/>
          </w:tcPr>
          <w:p w14:paraId="6E260484" w14:textId="77777777" w:rsidR="00A65BBA" w:rsidRDefault="00A65BBA" w:rsidP="00D42BF4">
            <w:pPr>
              <w:pStyle w:val="TableParagraph"/>
              <w:spacing w:before="7"/>
              <w:ind w:left="0"/>
              <w:jc w:val="both"/>
              <w:rPr>
                <w:sz w:val="20"/>
              </w:rPr>
            </w:pPr>
          </w:p>
          <w:p w14:paraId="43883E67" w14:textId="77777777" w:rsidR="00A65BBA" w:rsidRDefault="00A65BBA" w:rsidP="00D42BF4">
            <w:pPr>
              <w:pStyle w:val="TableParagraph"/>
              <w:ind w:left="103"/>
              <w:jc w:val="both"/>
            </w:pPr>
            <w:r>
              <w:t>Submit</w:t>
            </w:r>
            <w:r>
              <w:rPr>
                <w:spacing w:val="-2"/>
              </w:rPr>
              <w:t xml:space="preserve"> </w:t>
            </w:r>
            <w:r>
              <w:t>a</w:t>
            </w:r>
            <w:r>
              <w:rPr>
                <w:spacing w:val="-5"/>
              </w:rPr>
              <w:t xml:space="preserve"> </w:t>
            </w:r>
            <w:r>
              <w:t>Support</w:t>
            </w:r>
            <w:r>
              <w:rPr>
                <w:spacing w:val="-1"/>
              </w:rPr>
              <w:t xml:space="preserve"> </w:t>
            </w:r>
            <w:r>
              <w:t>Case</w:t>
            </w:r>
            <w:r>
              <w:rPr>
                <w:spacing w:val="-6"/>
              </w:rPr>
              <w:t xml:space="preserve"> </w:t>
            </w:r>
            <w:r>
              <w:t>via</w:t>
            </w:r>
            <w:r>
              <w:rPr>
                <w:spacing w:val="-3"/>
              </w:rPr>
              <w:t xml:space="preserve"> </w:t>
            </w:r>
            <w:r>
              <w:t>our</w:t>
            </w:r>
            <w:r>
              <w:rPr>
                <w:spacing w:val="-1"/>
              </w:rPr>
              <w:t xml:space="preserve"> </w:t>
            </w:r>
            <w:hyperlink r:id="rId28">
              <w:r>
                <w:rPr>
                  <w:color w:val="EF5022"/>
                  <w:u w:val="single" w:color="EF5022"/>
                </w:rPr>
                <w:t>Ask</w:t>
              </w:r>
              <w:r>
                <w:rPr>
                  <w:color w:val="EF5022"/>
                  <w:spacing w:val="-5"/>
                  <w:u w:val="single" w:color="EF5022"/>
                </w:rPr>
                <w:t xml:space="preserve"> </w:t>
              </w:r>
              <w:r>
                <w:rPr>
                  <w:color w:val="EF5022"/>
                  <w:u w:val="single" w:color="EF5022"/>
                </w:rPr>
                <w:t>COLTT</w:t>
              </w:r>
              <w:r>
                <w:rPr>
                  <w:color w:val="EF5022"/>
                  <w:spacing w:val="-5"/>
                  <w:u w:val="single" w:color="EF5022"/>
                </w:rPr>
                <w:t xml:space="preserve"> </w:t>
              </w:r>
              <w:r>
                <w:rPr>
                  <w:color w:val="EF5022"/>
                  <w:spacing w:val="-2"/>
                  <w:u w:val="single" w:color="EF5022"/>
                </w:rPr>
                <w:t>Portal</w:t>
              </w:r>
            </w:hyperlink>
          </w:p>
        </w:tc>
      </w:tr>
      <w:tr w:rsidR="00A65BBA" w14:paraId="7C75B498" w14:textId="77777777" w:rsidTr="00D42BF4">
        <w:trPr>
          <w:trHeight w:val="680"/>
        </w:trPr>
        <w:tc>
          <w:tcPr>
            <w:tcW w:w="1410" w:type="dxa"/>
            <w:tcBorders>
              <w:left w:val="single" w:sz="12" w:space="0" w:color="EFEFEF"/>
            </w:tcBorders>
          </w:tcPr>
          <w:p w14:paraId="065098E0" w14:textId="77777777" w:rsidR="00A65BBA" w:rsidRDefault="00A65BBA" w:rsidP="00D42BF4">
            <w:pPr>
              <w:pStyle w:val="TableParagraph"/>
              <w:spacing w:before="102"/>
              <w:ind w:left="270" w:firstLine="76"/>
              <w:jc w:val="both"/>
              <w:rPr>
                <w:b/>
              </w:rPr>
            </w:pPr>
            <w:r>
              <w:rPr>
                <w:b/>
                <w:spacing w:val="-2"/>
              </w:rPr>
              <w:t>Online Support</w:t>
            </w:r>
          </w:p>
        </w:tc>
        <w:tc>
          <w:tcPr>
            <w:tcW w:w="7875" w:type="dxa"/>
            <w:gridSpan w:val="2"/>
          </w:tcPr>
          <w:p w14:paraId="5D05785B" w14:textId="77777777" w:rsidR="00A65BBA" w:rsidRDefault="00A65BBA" w:rsidP="00D42BF4">
            <w:pPr>
              <w:pStyle w:val="TableParagraph"/>
              <w:spacing w:before="7"/>
              <w:ind w:left="0"/>
              <w:jc w:val="both"/>
              <w:rPr>
                <w:sz w:val="20"/>
              </w:rPr>
            </w:pPr>
          </w:p>
          <w:p w14:paraId="35E710A1" w14:textId="77777777" w:rsidR="00A65BBA" w:rsidRDefault="00000000" w:rsidP="00D42BF4">
            <w:pPr>
              <w:pStyle w:val="TableParagraph"/>
              <w:ind w:left="103"/>
              <w:jc w:val="both"/>
            </w:pPr>
            <w:hyperlink r:id="rId29">
              <w:r w:rsidR="00A65BBA">
                <w:rPr>
                  <w:color w:val="EF5022"/>
                  <w:u w:val="single" w:color="EF5022"/>
                </w:rPr>
                <w:t>Chat</w:t>
              </w:r>
              <w:r w:rsidR="00A65BBA">
                <w:rPr>
                  <w:color w:val="EF5022"/>
                  <w:spacing w:val="-4"/>
                  <w:u w:val="single" w:color="EF5022"/>
                </w:rPr>
                <w:t xml:space="preserve"> </w:t>
              </w:r>
              <w:r w:rsidR="00A65BBA">
                <w:rPr>
                  <w:color w:val="EF5022"/>
                  <w:u w:val="single" w:color="EF5022"/>
                </w:rPr>
                <w:t>with</w:t>
              </w:r>
              <w:r w:rsidR="00A65BBA">
                <w:rPr>
                  <w:color w:val="EF5022"/>
                  <w:spacing w:val="-5"/>
                  <w:u w:val="single" w:color="EF5022"/>
                </w:rPr>
                <w:t xml:space="preserve"> </w:t>
              </w:r>
              <w:r w:rsidR="00A65BBA">
                <w:rPr>
                  <w:color w:val="EF5022"/>
                  <w:u w:val="single" w:color="EF5022"/>
                </w:rPr>
                <w:t>a</w:t>
              </w:r>
              <w:r w:rsidR="00A65BBA">
                <w:rPr>
                  <w:color w:val="EF5022"/>
                  <w:spacing w:val="-7"/>
                  <w:u w:val="single" w:color="EF5022"/>
                </w:rPr>
                <w:t xml:space="preserve"> </w:t>
              </w:r>
              <w:r w:rsidR="00A65BBA">
                <w:rPr>
                  <w:color w:val="EF5022"/>
                  <w:u w:val="single" w:color="EF5022"/>
                </w:rPr>
                <w:t>Support</w:t>
              </w:r>
              <w:r w:rsidR="00A65BBA">
                <w:rPr>
                  <w:color w:val="EF5022"/>
                  <w:spacing w:val="-3"/>
                  <w:u w:val="single" w:color="EF5022"/>
                </w:rPr>
                <w:t xml:space="preserve"> </w:t>
              </w:r>
              <w:r w:rsidR="00A65BBA">
                <w:rPr>
                  <w:color w:val="EF5022"/>
                  <w:u w:val="single" w:color="EF5022"/>
                </w:rPr>
                <w:t>Specialist</w:t>
              </w:r>
              <w:r w:rsidR="00A65BBA">
                <w:rPr>
                  <w:color w:val="EF5022"/>
                  <w:spacing w:val="-3"/>
                  <w:u w:val="single" w:color="EF5022"/>
                </w:rPr>
                <w:t xml:space="preserve"> </w:t>
              </w:r>
              <w:r w:rsidR="00A65BBA">
                <w:rPr>
                  <w:color w:val="EF5022"/>
                  <w:spacing w:val="-2"/>
                  <w:u w:val="single" w:color="EF5022"/>
                </w:rPr>
                <w:t>online</w:t>
              </w:r>
            </w:hyperlink>
            <w:r w:rsidR="00A65BBA">
              <w:rPr>
                <w:spacing w:val="-2"/>
              </w:rPr>
              <w:t>.</w:t>
            </w:r>
          </w:p>
        </w:tc>
      </w:tr>
      <w:tr w:rsidR="00A65BBA" w14:paraId="73325044" w14:textId="77777777" w:rsidTr="00D42BF4">
        <w:trPr>
          <w:trHeight w:val="734"/>
        </w:trPr>
        <w:tc>
          <w:tcPr>
            <w:tcW w:w="1410" w:type="dxa"/>
            <w:tcBorders>
              <w:left w:val="single" w:sz="12" w:space="0" w:color="EFEFEF"/>
            </w:tcBorders>
          </w:tcPr>
          <w:p w14:paraId="4A9E2FB1" w14:textId="77777777" w:rsidR="00A65BBA" w:rsidRDefault="00A65BBA" w:rsidP="00D42BF4">
            <w:pPr>
              <w:pStyle w:val="TableParagraph"/>
              <w:spacing w:before="126"/>
              <w:ind w:left="207"/>
              <w:jc w:val="both"/>
              <w:rPr>
                <w:b/>
              </w:rPr>
            </w:pPr>
            <w:r>
              <w:rPr>
                <w:b/>
                <w:spacing w:val="-4"/>
              </w:rPr>
              <w:t>24/7</w:t>
            </w:r>
          </w:p>
          <w:p w14:paraId="31987889" w14:textId="77777777" w:rsidR="00A65BBA" w:rsidRDefault="00A65BBA" w:rsidP="00D42BF4">
            <w:pPr>
              <w:pStyle w:val="TableParagraph"/>
              <w:spacing w:before="19"/>
              <w:ind w:left="207"/>
              <w:jc w:val="both"/>
              <w:rPr>
                <w:b/>
              </w:rPr>
            </w:pPr>
            <w:r>
              <w:rPr>
                <w:b/>
                <w:spacing w:val="-2"/>
              </w:rPr>
              <w:t>Support</w:t>
            </w:r>
          </w:p>
        </w:tc>
        <w:tc>
          <w:tcPr>
            <w:tcW w:w="7875" w:type="dxa"/>
            <w:gridSpan w:val="2"/>
          </w:tcPr>
          <w:p w14:paraId="4154F470" w14:textId="77777777" w:rsidR="00A65BBA" w:rsidRDefault="00A65BBA" w:rsidP="00D42BF4">
            <w:pPr>
              <w:pStyle w:val="TableParagraph"/>
              <w:spacing w:before="98"/>
              <w:ind w:left="103"/>
              <w:jc w:val="both"/>
            </w:pPr>
            <w:r>
              <w:t>Need Blackboard assistance after hours? You can call our main office</w:t>
            </w:r>
            <w:r>
              <w:rPr>
                <w:spacing w:val="-4"/>
              </w:rPr>
              <w:t xml:space="preserve"> </w:t>
            </w:r>
            <w:r>
              <w:t>numbers,</w:t>
            </w:r>
            <w:r>
              <w:rPr>
                <w:spacing w:val="-4"/>
              </w:rPr>
              <w:t xml:space="preserve"> </w:t>
            </w:r>
            <w:r>
              <w:t>(956)-882-6792</w:t>
            </w:r>
            <w:r>
              <w:rPr>
                <w:spacing w:val="-4"/>
              </w:rPr>
              <w:t xml:space="preserve"> </w:t>
            </w:r>
            <w:r>
              <w:t>or</w:t>
            </w:r>
            <w:r>
              <w:rPr>
                <w:spacing w:val="-5"/>
              </w:rPr>
              <w:t xml:space="preserve"> </w:t>
            </w:r>
            <w:r>
              <w:t>(956)-665-5327,</w:t>
            </w:r>
            <w:r>
              <w:rPr>
                <w:spacing w:val="-5"/>
              </w:rPr>
              <w:t xml:space="preserve"> </w:t>
            </w:r>
            <w:r>
              <w:t>to</w:t>
            </w:r>
            <w:r>
              <w:rPr>
                <w:spacing w:val="-4"/>
              </w:rPr>
              <w:t xml:space="preserve"> </w:t>
            </w:r>
            <w:r>
              <w:t>speak</w:t>
            </w:r>
            <w:r>
              <w:rPr>
                <w:spacing w:val="-3"/>
              </w:rPr>
              <w:t xml:space="preserve"> </w:t>
            </w:r>
            <w:r>
              <w:t>with</w:t>
            </w:r>
            <w:r>
              <w:rPr>
                <w:spacing w:val="-6"/>
              </w:rPr>
              <w:t xml:space="preserve"> </w:t>
            </w:r>
            <w:r>
              <w:t>a support representative.</w:t>
            </w:r>
          </w:p>
        </w:tc>
      </w:tr>
    </w:tbl>
    <w:p w14:paraId="2D11E79C" w14:textId="77777777" w:rsidR="00A65BBA" w:rsidRDefault="00A65BBA" w:rsidP="00AF5306">
      <w:pPr>
        <w:pStyle w:val="BodyText"/>
        <w:spacing w:before="42"/>
        <w:ind w:left="300"/>
        <w:jc w:val="both"/>
      </w:pPr>
    </w:p>
    <w:p w14:paraId="178EAA59" w14:textId="6AC56988" w:rsidR="0053429F" w:rsidRPr="00A65BBA" w:rsidRDefault="00A65BBA" w:rsidP="00A65BBA">
      <w:pPr>
        <w:pStyle w:val="BodyText"/>
        <w:spacing w:before="42"/>
        <w:jc w:val="both"/>
        <w:rPr>
          <w:b/>
          <w:bCs/>
        </w:rPr>
      </w:pPr>
      <w:r>
        <w:br w:type="page"/>
      </w:r>
      <w:r w:rsidR="0053429F" w:rsidRPr="00A65BBA">
        <w:rPr>
          <w:b/>
          <w:bCs/>
        </w:rPr>
        <w:lastRenderedPageBreak/>
        <w:t>University</w:t>
      </w:r>
      <w:r w:rsidR="0053429F" w:rsidRPr="00A65BBA">
        <w:rPr>
          <w:b/>
          <w:bCs/>
          <w:spacing w:val="-6"/>
        </w:rPr>
        <w:t xml:space="preserve"> </w:t>
      </w:r>
      <w:r w:rsidR="0053429F" w:rsidRPr="00A65BBA">
        <w:rPr>
          <w:b/>
          <w:bCs/>
        </w:rPr>
        <w:t>Policy</w:t>
      </w:r>
      <w:r w:rsidR="0053429F" w:rsidRPr="00A65BBA">
        <w:rPr>
          <w:b/>
          <w:bCs/>
          <w:spacing w:val="-6"/>
        </w:rPr>
        <w:t xml:space="preserve"> </w:t>
      </w:r>
      <w:r w:rsidR="0053429F" w:rsidRPr="00A65BBA">
        <w:rPr>
          <w:b/>
          <w:bCs/>
          <w:spacing w:val="-2"/>
        </w:rPr>
        <w:t>Statements</w:t>
      </w:r>
    </w:p>
    <w:p w14:paraId="5729D9A2" w14:textId="77777777" w:rsidR="0053429F" w:rsidRDefault="0053429F" w:rsidP="00AF5306">
      <w:pPr>
        <w:spacing w:before="279"/>
        <w:ind w:left="300"/>
        <w:jc w:val="both"/>
        <w:rPr>
          <w:i/>
        </w:rPr>
      </w:pPr>
      <w:r>
        <w:rPr>
          <w:i/>
          <w:sz w:val="22"/>
        </w:rPr>
        <w:t>We care about creating a safe and supportive learning environment for all students. The University policy statements below are intended to create transparency for your rights and responsibilities</w:t>
      </w:r>
      <w:r>
        <w:rPr>
          <w:i/>
          <w:spacing w:val="-2"/>
          <w:sz w:val="22"/>
        </w:rPr>
        <w:t xml:space="preserve"> </w:t>
      </w:r>
      <w:r>
        <w:rPr>
          <w:i/>
          <w:sz w:val="22"/>
        </w:rPr>
        <w:t>as</w:t>
      </w:r>
      <w:r>
        <w:rPr>
          <w:i/>
          <w:spacing w:val="-2"/>
          <w:sz w:val="22"/>
        </w:rPr>
        <w:t xml:space="preserve"> </w:t>
      </w:r>
      <w:r>
        <w:rPr>
          <w:i/>
          <w:sz w:val="22"/>
        </w:rPr>
        <w:t>students.</w:t>
      </w:r>
      <w:r>
        <w:rPr>
          <w:i/>
          <w:spacing w:val="-3"/>
          <w:sz w:val="22"/>
        </w:rPr>
        <w:t xml:space="preserve"> </w:t>
      </w:r>
      <w:r>
        <w:rPr>
          <w:i/>
          <w:sz w:val="22"/>
        </w:rPr>
        <w:t>We</w:t>
      </w:r>
      <w:r>
        <w:rPr>
          <w:i/>
          <w:spacing w:val="-5"/>
          <w:sz w:val="22"/>
        </w:rPr>
        <w:t xml:space="preserve"> </w:t>
      </w:r>
      <w:r>
        <w:rPr>
          <w:i/>
          <w:sz w:val="22"/>
        </w:rPr>
        <w:t>each</w:t>
      </w:r>
      <w:r>
        <w:rPr>
          <w:i/>
          <w:spacing w:val="-5"/>
          <w:sz w:val="22"/>
        </w:rPr>
        <w:t xml:space="preserve"> </w:t>
      </w:r>
      <w:r>
        <w:rPr>
          <w:i/>
          <w:sz w:val="22"/>
        </w:rPr>
        <w:t>contribute</w:t>
      </w:r>
      <w:r>
        <w:rPr>
          <w:i/>
          <w:spacing w:val="-5"/>
          <w:sz w:val="22"/>
        </w:rPr>
        <w:t xml:space="preserve"> </w:t>
      </w:r>
      <w:r>
        <w:rPr>
          <w:i/>
          <w:sz w:val="22"/>
        </w:rPr>
        <w:t>to</w:t>
      </w:r>
      <w:r>
        <w:rPr>
          <w:i/>
          <w:spacing w:val="-3"/>
          <w:sz w:val="22"/>
        </w:rPr>
        <w:t xml:space="preserve"> </w:t>
      </w:r>
      <w:r>
        <w:rPr>
          <w:i/>
          <w:sz w:val="22"/>
        </w:rPr>
        <w:t>ensuring</w:t>
      </w:r>
      <w:r>
        <w:rPr>
          <w:i/>
          <w:spacing w:val="-2"/>
          <w:sz w:val="22"/>
        </w:rPr>
        <w:t xml:space="preserve"> </w:t>
      </w:r>
      <w:r>
        <w:rPr>
          <w:i/>
          <w:sz w:val="22"/>
        </w:rPr>
        <w:t>a</w:t>
      </w:r>
      <w:r>
        <w:rPr>
          <w:i/>
          <w:spacing w:val="-5"/>
          <w:sz w:val="22"/>
        </w:rPr>
        <w:t xml:space="preserve"> </w:t>
      </w:r>
      <w:r>
        <w:rPr>
          <w:i/>
          <w:sz w:val="22"/>
        </w:rPr>
        <w:t>safe</w:t>
      </w:r>
      <w:r>
        <w:rPr>
          <w:i/>
          <w:spacing w:val="-3"/>
          <w:sz w:val="22"/>
        </w:rPr>
        <w:t xml:space="preserve"> </w:t>
      </w:r>
      <w:r>
        <w:rPr>
          <w:i/>
          <w:sz w:val="22"/>
        </w:rPr>
        <w:t>and</w:t>
      </w:r>
      <w:r>
        <w:rPr>
          <w:i/>
          <w:spacing w:val="-5"/>
          <w:sz w:val="22"/>
        </w:rPr>
        <w:t xml:space="preserve"> </w:t>
      </w:r>
      <w:r>
        <w:rPr>
          <w:i/>
          <w:sz w:val="22"/>
        </w:rPr>
        <w:t>positive</w:t>
      </w:r>
      <w:r>
        <w:rPr>
          <w:i/>
          <w:spacing w:val="-3"/>
          <w:sz w:val="22"/>
        </w:rPr>
        <w:t xml:space="preserve"> </w:t>
      </w:r>
      <w:r>
        <w:rPr>
          <w:i/>
          <w:sz w:val="22"/>
        </w:rPr>
        <w:t>environment through our actions and conduct, and students are encouraged to advocate for their needs.</w:t>
      </w:r>
    </w:p>
    <w:p w14:paraId="354DB644" w14:textId="77777777" w:rsidR="0053429F" w:rsidRDefault="0053429F" w:rsidP="00AF5306">
      <w:pPr>
        <w:pStyle w:val="Heading3"/>
        <w:spacing w:line="368" w:lineRule="exact"/>
        <w:jc w:val="both"/>
      </w:pPr>
      <w:r>
        <w:t>STUDENT</w:t>
      </w:r>
      <w:r>
        <w:rPr>
          <w:spacing w:val="-21"/>
        </w:rPr>
        <w:t xml:space="preserve"> </w:t>
      </w:r>
      <w:r>
        <w:t>ACCESSIBILITY</w:t>
      </w:r>
      <w:r>
        <w:rPr>
          <w:spacing w:val="-20"/>
        </w:rPr>
        <w:t xml:space="preserve"> </w:t>
      </w:r>
      <w:r>
        <w:rPr>
          <w:spacing w:val="-2"/>
        </w:rPr>
        <w:t>SERVICES</w:t>
      </w:r>
    </w:p>
    <w:p w14:paraId="01562C25" w14:textId="77777777" w:rsidR="0053429F" w:rsidRDefault="0053429F" w:rsidP="00AF5306">
      <w:pPr>
        <w:pStyle w:val="BodyText"/>
        <w:ind w:left="299"/>
        <w:jc w:val="both"/>
      </w:pPr>
      <w:r>
        <w:t>Student</w:t>
      </w:r>
      <w:r>
        <w:rPr>
          <w:spacing w:val="-3"/>
        </w:rPr>
        <w:t xml:space="preserve"> </w:t>
      </w:r>
      <w:r>
        <w:t>Accessibility</w:t>
      </w:r>
      <w:r>
        <w:rPr>
          <w:spacing w:val="-2"/>
        </w:rPr>
        <w:t xml:space="preserve"> </w:t>
      </w:r>
      <w:r>
        <w:t>Services</w:t>
      </w:r>
      <w:r>
        <w:rPr>
          <w:spacing w:val="-2"/>
        </w:rPr>
        <w:t xml:space="preserve"> </w:t>
      </w:r>
      <w:r>
        <w:t>staff</w:t>
      </w:r>
      <w:r>
        <w:rPr>
          <w:spacing w:val="-3"/>
        </w:rPr>
        <w:t xml:space="preserve"> </w:t>
      </w:r>
      <w:r>
        <w:t>can</w:t>
      </w:r>
      <w:r>
        <w:rPr>
          <w:spacing w:val="-5"/>
        </w:rPr>
        <w:t xml:space="preserve"> </w:t>
      </w:r>
      <w:r>
        <w:t>be</w:t>
      </w:r>
      <w:r>
        <w:rPr>
          <w:spacing w:val="-3"/>
        </w:rPr>
        <w:t xml:space="preserve"> </w:t>
      </w:r>
      <w:r>
        <w:t>contacted</w:t>
      </w:r>
      <w:r>
        <w:rPr>
          <w:spacing w:val="-3"/>
        </w:rPr>
        <w:t xml:space="preserve"> </w:t>
      </w:r>
      <w:r>
        <w:t>at</w:t>
      </w:r>
      <w:r>
        <w:rPr>
          <w:spacing w:val="-1"/>
        </w:rPr>
        <w:t xml:space="preserve"> </w:t>
      </w:r>
      <w:r>
        <w:t>either</w:t>
      </w:r>
      <w:r>
        <w:rPr>
          <w:spacing w:val="-4"/>
        </w:rPr>
        <w:t xml:space="preserve"> </w:t>
      </w:r>
      <w:r>
        <w:t>campus</w:t>
      </w:r>
      <w:r>
        <w:rPr>
          <w:spacing w:val="-5"/>
        </w:rPr>
        <w:t xml:space="preserve"> </w:t>
      </w:r>
      <w:r>
        <w:t>to</w:t>
      </w:r>
      <w:r>
        <w:rPr>
          <w:spacing w:val="-5"/>
        </w:rPr>
        <w:t xml:space="preserve"> </w:t>
      </w:r>
      <w:r>
        <w:t>learn</w:t>
      </w:r>
      <w:r>
        <w:rPr>
          <w:spacing w:val="-3"/>
        </w:rPr>
        <w:t xml:space="preserve"> </w:t>
      </w:r>
      <w:r>
        <w:t>about</w:t>
      </w:r>
      <w:r>
        <w:rPr>
          <w:spacing w:val="-1"/>
        </w:rPr>
        <w:t xml:space="preserve"> </w:t>
      </w:r>
      <w:r>
        <w:t>and explore accessibility services.</w:t>
      </w:r>
    </w:p>
    <w:tbl>
      <w:tblPr>
        <w:tblW w:w="0" w:type="auto"/>
        <w:tblInd w:w="330"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256"/>
        <w:gridCol w:w="4024"/>
        <w:gridCol w:w="3096"/>
      </w:tblGrid>
      <w:tr w:rsidR="0053429F" w14:paraId="00BB831B" w14:textId="77777777" w:rsidTr="0083366D">
        <w:trPr>
          <w:trHeight w:val="454"/>
        </w:trPr>
        <w:tc>
          <w:tcPr>
            <w:tcW w:w="1256" w:type="dxa"/>
            <w:tcBorders>
              <w:left w:val="single" w:sz="12" w:space="0" w:color="EFEFEF"/>
            </w:tcBorders>
          </w:tcPr>
          <w:p w14:paraId="61E827F5" w14:textId="77777777" w:rsidR="0053429F" w:rsidRDefault="0053429F" w:rsidP="00AF5306">
            <w:pPr>
              <w:pStyle w:val="TableParagraph"/>
              <w:spacing w:before="100"/>
              <w:ind w:left="107"/>
              <w:jc w:val="both"/>
              <w:rPr>
                <w:b/>
              </w:rPr>
            </w:pPr>
            <w:r>
              <w:rPr>
                <w:b/>
                <w:spacing w:val="-2"/>
              </w:rPr>
              <w:t>Campus:</w:t>
            </w:r>
          </w:p>
        </w:tc>
        <w:tc>
          <w:tcPr>
            <w:tcW w:w="4024" w:type="dxa"/>
          </w:tcPr>
          <w:p w14:paraId="2251DBC4" w14:textId="77777777" w:rsidR="0053429F" w:rsidRDefault="0053429F" w:rsidP="00AF5306">
            <w:pPr>
              <w:pStyle w:val="TableParagraph"/>
              <w:spacing w:before="100"/>
              <w:ind w:left="104"/>
              <w:jc w:val="both"/>
              <w:rPr>
                <w:b/>
              </w:rPr>
            </w:pPr>
            <w:r>
              <w:rPr>
                <w:b/>
                <w:spacing w:val="-2"/>
              </w:rPr>
              <w:t>Brownsville</w:t>
            </w:r>
          </w:p>
        </w:tc>
        <w:tc>
          <w:tcPr>
            <w:tcW w:w="3096" w:type="dxa"/>
          </w:tcPr>
          <w:p w14:paraId="3968B383" w14:textId="77777777" w:rsidR="0053429F" w:rsidRDefault="0053429F" w:rsidP="00AF5306">
            <w:pPr>
              <w:pStyle w:val="TableParagraph"/>
              <w:spacing w:before="100"/>
              <w:ind w:left="105"/>
              <w:jc w:val="both"/>
              <w:rPr>
                <w:b/>
              </w:rPr>
            </w:pPr>
            <w:r>
              <w:rPr>
                <w:b/>
                <w:spacing w:val="-2"/>
              </w:rPr>
              <w:t>Edinburg</w:t>
            </w:r>
          </w:p>
        </w:tc>
      </w:tr>
      <w:tr w:rsidR="0053429F" w14:paraId="7E515536" w14:textId="77777777" w:rsidTr="0083366D">
        <w:trPr>
          <w:trHeight w:val="906"/>
        </w:trPr>
        <w:tc>
          <w:tcPr>
            <w:tcW w:w="1256" w:type="dxa"/>
            <w:tcBorders>
              <w:left w:val="single" w:sz="12" w:space="0" w:color="EFEFEF"/>
            </w:tcBorders>
          </w:tcPr>
          <w:p w14:paraId="34A16678" w14:textId="77777777" w:rsidR="0053429F" w:rsidRDefault="0053429F" w:rsidP="00AF5306">
            <w:pPr>
              <w:pStyle w:val="TableParagraph"/>
              <w:spacing w:before="4"/>
              <w:ind w:left="0"/>
              <w:jc w:val="both"/>
              <w:rPr>
                <w:sz w:val="20"/>
              </w:rPr>
            </w:pPr>
          </w:p>
          <w:p w14:paraId="2EE4E442" w14:textId="77777777" w:rsidR="0053429F" w:rsidRDefault="0053429F" w:rsidP="00AF5306">
            <w:pPr>
              <w:pStyle w:val="TableParagraph"/>
              <w:jc w:val="both"/>
              <w:rPr>
                <w:b/>
              </w:rPr>
            </w:pPr>
            <w:r>
              <w:rPr>
                <w:b/>
                <w:spacing w:val="-2"/>
              </w:rPr>
              <w:t>Location:</w:t>
            </w:r>
          </w:p>
        </w:tc>
        <w:tc>
          <w:tcPr>
            <w:tcW w:w="4024" w:type="dxa"/>
          </w:tcPr>
          <w:p w14:paraId="1E159514" w14:textId="77777777" w:rsidR="0053429F" w:rsidRDefault="0053429F" w:rsidP="00AF5306">
            <w:pPr>
              <w:pStyle w:val="TableParagraph"/>
              <w:spacing w:before="100" w:line="256" w:lineRule="auto"/>
              <w:ind w:left="104"/>
              <w:jc w:val="both"/>
            </w:pPr>
            <w:r>
              <w:t>Music</w:t>
            </w:r>
            <w:r>
              <w:rPr>
                <w:spacing w:val="-9"/>
              </w:rPr>
              <w:t xml:space="preserve"> </w:t>
            </w:r>
            <w:r>
              <w:t>and</w:t>
            </w:r>
            <w:r>
              <w:rPr>
                <w:spacing w:val="-11"/>
              </w:rPr>
              <w:t xml:space="preserve"> </w:t>
            </w:r>
            <w:r>
              <w:t>Learning</w:t>
            </w:r>
            <w:r>
              <w:rPr>
                <w:spacing w:val="-10"/>
              </w:rPr>
              <w:t xml:space="preserve"> </w:t>
            </w:r>
            <w:r>
              <w:t>Center</w:t>
            </w:r>
            <w:r>
              <w:rPr>
                <w:spacing w:val="-8"/>
              </w:rPr>
              <w:t xml:space="preserve"> </w:t>
            </w:r>
            <w:r>
              <w:t xml:space="preserve">(BMSLC, </w:t>
            </w:r>
            <w:r>
              <w:rPr>
                <w:spacing w:val="-2"/>
              </w:rPr>
              <w:t>1.107)</w:t>
            </w:r>
          </w:p>
        </w:tc>
        <w:tc>
          <w:tcPr>
            <w:tcW w:w="3096" w:type="dxa"/>
          </w:tcPr>
          <w:p w14:paraId="3D04DAF9" w14:textId="77777777" w:rsidR="0053429F" w:rsidRDefault="0053429F" w:rsidP="00AF5306">
            <w:pPr>
              <w:pStyle w:val="TableParagraph"/>
              <w:spacing w:before="100" w:line="256" w:lineRule="auto"/>
              <w:ind w:left="105"/>
              <w:jc w:val="both"/>
            </w:pPr>
            <w:r>
              <w:t>University</w:t>
            </w:r>
            <w:r>
              <w:rPr>
                <w:spacing w:val="-16"/>
              </w:rPr>
              <w:t xml:space="preserve"> </w:t>
            </w:r>
            <w:r>
              <w:t>Center</w:t>
            </w:r>
            <w:r>
              <w:rPr>
                <w:spacing w:val="-15"/>
              </w:rPr>
              <w:t xml:space="preserve"> </w:t>
            </w:r>
            <w:r>
              <w:t xml:space="preserve">(EUCTR, </w:t>
            </w:r>
            <w:r>
              <w:rPr>
                <w:spacing w:val="-4"/>
              </w:rPr>
              <w:t>108)</w:t>
            </w:r>
          </w:p>
        </w:tc>
      </w:tr>
      <w:tr w:rsidR="0053429F" w14:paraId="7836B841" w14:textId="77777777" w:rsidTr="0083366D">
        <w:trPr>
          <w:trHeight w:val="632"/>
        </w:trPr>
        <w:tc>
          <w:tcPr>
            <w:tcW w:w="1256" w:type="dxa"/>
            <w:tcBorders>
              <w:left w:val="single" w:sz="12" w:space="0" w:color="EFEFEF"/>
            </w:tcBorders>
          </w:tcPr>
          <w:p w14:paraId="113EFD8B" w14:textId="77777777" w:rsidR="0053429F" w:rsidRDefault="0053429F" w:rsidP="00AF5306">
            <w:pPr>
              <w:pStyle w:val="TableParagraph"/>
              <w:spacing w:before="98"/>
              <w:ind w:left="107"/>
              <w:jc w:val="both"/>
              <w:rPr>
                <w:b/>
              </w:rPr>
            </w:pPr>
            <w:r>
              <w:rPr>
                <w:b/>
                <w:spacing w:val="-2"/>
              </w:rPr>
              <w:t>Phone:</w:t>
            </w:r>
          </w:p>
        </w:tc>
        <w:tc>
          <w:tcPr>
            <w:tcW w:w="4024" w:type="dxa"/>
          </w:tcPr>
          <w:p w14:paraId="389179F7" w14:textId="77777777" w:rsidR="0053429F" w:rsidRDefault="0053429F" w:rsidP="00AF5306">
            <w:pPr>
              <w:pStyle w:val="TableParagraph"/>
              <w:spacing w:before="98"/>
              <w:ind w:left="104"/>
              <w:jc w:val="both"/>
            </w:pPr>
            <w:r>
              <w:t>phone</w:t>
            </w:r>
            <w:r>
              <w:rPr>
                <w:spacing w:val="-9"/>
              </w:rPr>
              <w:t xml:space="preserve"> </w:t>
            </w:r>
            <w:r>
              <w:t>(956)</w:t>
            </w:r>
            <w:r>
              <w:rPr>
                <w:spacing w:val="-5"/>
              </w:rPr>
              <w:t xml:space="preserve"> </w:t>
            </w:r>
            <w:r>
              <w:t>882-</w:t>
            </w:r>
            <w:r>
              <w:rPr>
                <w:spacing w:val="-4"/>
              </w:rPr>
              <w:t>7374</w:t>
            </w:r>
          </w:p>
        </w:tc>
        <w:tc>
          <w:tcPr>
            <w:tcW w:w="3096" w:type="dxa"/>
          </w:tcPr>
          <w:p w14:paraId="4000C29C" w14:textId="77777777" w:rsidR="0053429F" w:rsidRDefault="0053429F" w:rsidP="00AF5306">
            <w:pPr>
              <w:pStyle w:val="TableParagraph"/>
              <w:spacing w:before="98"/>
              <w:ind w:left="105"/>
              <w:jc w:val="both"/>
            </w:pPr>
            <w:r>
              <w:t>phone</w:t>
            </w:r>
            <w:r>
              <w:rPr>
                <w:spacing w:val="-9"/>
              </w:rPr>
              <w:t xml:space="preserve"> </w:t>
            </w:r>
            <w:r>
              <w:t>(956)</w:t>
            </w:r>
            <w:r>
              <w:rPr>
                <w:spacing w:val="-5"/>
              </w:rPr>
              <w:t xml:space="preserve"> </w:t>
            </w:r>
            <w:r>
              <w:t>665-</w:t>
            </w:r>
            <w:r>
              <w:rPr>
                <w:spacing w:val="-4"/>
              </w:rPr>
              <w:t>7005</w:t>
            </w:r>
          </w:p>
        </w:tc>
      </w:tr>
      <w:tr w:rsidR="0053429F" w14:paraId="7D25C44B" w14:textId="77777777" w:rsidTr="0083366D">
        <w:trPr>
          <w:trHeight w:val="632"/>
        </w:trPr>
        <w:tc>
          <w:tcPr>
            <w:tcW w:w="1256" w:type="dxa"/>
            <w:tcBorders>
              <w:left w:val="single" w:sz="12" w:space="0" w:color="EFEFEF"/>
            </w:tcBorders>
          </w:tcPr>
          <w:p w14:paraId="664790CB" w14:textId="77777777" w:rsidR="0053429F" w:rsidRDefault="0053429F" w:rsidP="00AF5306">
            <w:pPr>
              <w:pStyle w:val="TableParagraph"/>
              <w:spacing w:before="100"/>
              <w:jc w:val="both"/>
              <w:rPr>
                <w:b/>
              </w:rPr>
            </w:pPr>
            <w:r>
              <w:rPr>
                <w:b/>
                <w:spacing w:val="-2"/>
              </w:rPr>
              <w:t>e-</w:t>
            </w:r>
            <w:r>
              <w:rPr>
                <w:b/>
                <w:spacing w:val="-4"/>
              </w:rPr>
              <w:t>mail</w:t>
            </w:r>
          </w:p>
        </w:tc>
        <w:tc>
          <w:tcPr>
            <w:tcW w:w="7120" w:type="dxa"/>
            <w:gridSpan w:val="2"/>
          </w:tcPr>
          <w:p w14:paraId="628AAD43" w14:textId="77777777" w:rsidR="0053429F" w:rsidRDefault="00000000" w:rsidP="00AF5306">
            <w:pPr>
              <w:pStyle w:val="TableParagraph"/>
              <w:spacing w:before="100"/>
              <w:ind w:left="104"/>
              <w:jc w:val="both"/>
            </w:pPr>
            <w:hyperlink r:id="rId30">
              <w:r w:rsidR="0053429F">
                <w:rPr>
                  <w:color w:val="0562C1"/>
                  <w:spacing w:val="-2"/>
                  <w:u w:val="single" w:color="0562C1"/>
                </w:rPr>
                <w:t>ability@utrgv.edu</w:t>
              </w:r>
            </w:hyperlink>
          </w:p>
        </w:tc>
      </w:tr>
    </w:tbl>
    <w:p w14:paraId="2CE87319" w14:textId="77777777" w:rsidR="0053429F" w:rsidRDefault="0053429F" w:rsidP="00AF5306">
      <w:pPr>
        <w:pStyle w:val="Heading3"/>
        <w:jc w:val="both"/>
      </w:pPr>
      <w:r>
        <w:t>STUDENTS</w:t>
      </w:r>
      <w:r>
        <w:rPr>
          <w:spacing w:val="-12"/>
        </w:rPr>
        <w:t xml:space="preserve"> </w:t>
      </w:r>
      <w:r>
        <w:t>WITH</w:t>
      </w:r>
      <w:r>
        <w:rPr>
          <w:spacing w:val="-13"/>
        </w:rPr>
        <w:t xml:space="preserve"> </w:t>
      </w:r>
      <w:r>
        <w:rPr>
          <w:spacing w:val="-2"/>
        </w:rPr>
        <w:t>DISABILITIES</w:t>
      </w:r>
    </w:p>
    <w:p w14:paraId="6C9457AD" w14:textId="77777777" w:rsidR="0053429F" w:rsidRDefault="0053429F" w:rsidP="00AF5306">
      <w:pPr>
        <w:pStyle w:val="BodyText"/>
        <w:spacing w:before="2"/>
        <w:ind w:left="300"/>
        <w:jc w:val="both"/>
      </w:pPr>
      <w:r>
        <w:t xml:space="preserve">Students with a documented disability (physical, psychological, learning, or other disability which affects academic performance) who would like to receive reasonable academic accommodations should contact </w:t>
      </w:r>
      <w:r>
        <w:rPr>
          <w:b/>
        </w:rPr>
        <w:t xml:space="preserve">Student Accessibility Services (SAS) </w:t>
      </w:r>
      <w:r>
        <w:t>for additional information. In order for accommodation requests to be considered for approval, the student must</w:t>
      </w:r>
      <w:r>
        <w:rPr>
          <w:spacing w:val="-2"/>
        </w:rPr>
        <w:t xml:space="preserve"> </w:t>
      </w:r>
      <w:r>
        <w:t>apply using</w:t>
      </w:r>
      <w:r>
        <w:rPr>
          <w:spacing w:val="-3"/>
        </w:rPr>
        <w:t xml:space="preserve"> </w:t>
      </w:r>
      <w:r>
        <w:t>the</w:t>
      </w:r>
      <w:r>
        <w:rPr>
          <w:spacing w:val="-3"/>
        </w:rPr>
        <w:t xml:space="preserve"> </w:t>
      </w:r>
      <w:hyperlink r:id="rId31">
        <w:proofErr w:type="spellStart"/>
        <w:r>
          <w:rPr>
            <w:i/>
            <w:color w:val="EF5022"/>
            <w:u w:val="single" w:color="EF5022"/>
          </w:rPr>
          <w:t>mySAS</w:t>
        </w:r>
        <w:proofErr w:type="spellEnd"/>
        <w:r>
          <w:rPr>
            <w:i/>
            <w:color w:val="EF5022"/>
            <w:spacing w:val="-1"/>
            <w:u w:val="single" w:color="EF5022"/>
          </w:rPr>
          <w:t xml:space="preserve"> </w:t>
        </w:r>
        <w:r>
          <w:rPr>
            <w:color w:val="EF5022"/>
            <w:u w:val="single" w:color="EF5022"/>
          </w:rPr>
          <w:t>portal</w:t>
        </w:r>
      </w:hyperlink>
      <w:r>
        <w:rPr>
          <w:color w:val="EF5022"/>
          <w:spacing w:val="-1"/>
        </w:rPr>
        <w:t xml:space="preserve"> </w:t>
      </w:r>
      <w:r>
        <w:t>and</w:t>
      </w:r>
      <w:r>
        <w:rPr>
          <w:spacing w:val="-3"/>
        </w:rPr>
        <w:t xml:space="preserve"> </w:t>
      </w:r>
      <w:r>
        <w:t>is</w:t>
      </w:r>
      <w:r>
        <w:rPr>
          <w:spacing w:val="-3"/>
        </w:rPr>
        <w:t xml:space="preserve"> </w:t>
      </w:r>
      <w:r>
        <w:t>responsible</w:t>
      </w:r>
      <w:r>
        <w:rPr>
          <w:spacing w:val="-1"/>
        </w:rPr>
        <w:t xml:space="preserve"> </w:t>
      </w:r>
      <w:r>
        <w:t>for</w:t>
      </w:r>
      <w:r>
        <w:rPr>
          <w:spacing w:val="-2"/>
        </w:rPr>
        <w:t xml:space="preserve"> </w:t>
      </w:r>
      <w:r>
        <w:t>providing</w:t>
      </w:r>
      <w:r>
        <w:rPr>
          <w:spacing w:val="-1"/>
        </w:rPr>
        <w:t xml:space="preserve"> </w:t>
      </w:r>
      <w:r>
        <w:t>sufficient documentation</w:t>
      </w:r>
      <w:r>
        <w:rPr>
          <w:spacing w:val="-1"/>
        </w:rPr>
        <w:t xml:space="preserve"> </w:t>
      </w:r>
      <w:r>
        <w:t>of the disability to SAS. Students are required to participate in an interactive discussion, or an intake</w:t>
      </w:r>
      <w:r>
        <w:rPr>
          <w:spacing w:val="-3"/>
        </w:rPr>
        <w:t xml:space="preserve"> </w:t>
      </w:r>
      <w:r>
        <w:t>appointment,</w:t>
      </w:r>
      <w:r>
        <w:rPr>
          <w:spacing w:val="-1"/>
        </w:rPr>
        <w:t xml:space="preserve"> </w:t>
      </w:r>
      <w:r>
        <w:t>with</w:t>
      </w:r>
      <w:r>
        <w:rPr>
          <w:spacing w:val="-6"/>
        </w:rPr>
        <w:t xml:space="preserve"> </w:t>
      </w:r>
      <w:r>
        <w:t>SAS</w:t>
      </w:r>
      <w:r>
        <w:rPr>
          <w:spacing w:val="-3"/>
        </w:rPr>
        <w:t xml:space="preserve"> </w:t>
      </w:r>
      <w:r>
        <w:t>staff.</w:t>
      </w:r>
      <w:r>
        <w:rPr>
          <w:spacing w:val="-3"/>
        </w:rPr>
        <w:t xml:space="preserve"> </w:t>
      </w:r>
      <w:r>
        <w:t>Accommodations</w:t>
      </w:r>
      <w:r>
        <w:rPr>
          <w:spacing w:val="-2"/>
        </w:rPr>
        <w:t xml:space="preserve"> </w:t>
      </w:r>
      <w:r>
        <w:t>may</w:t>
      </w:r>
      <w:r>
        <w:rPr>
          <w:spacing w:val="-2"/>
        </w:rPr>
        <w:t xml:space="preserve"> </w:t>
      </w:r>
      <w:r>
        <w:t>be</w:t>
      </w:r>
      <w:r>
        <w:rPr>
          <w:spacing w:val="-4"/>
        </w:rPr>
        <w:t xml:space="preserve"> </w:t>
      </w:r>
      <w:r>
        <w:t>requested</w:t>
      </w:r>
      <w:r>
        <w:rPr>
          <w:spacing w:val="-3"/>
        </w:rPr>
        <w:t xml:space="preserve"> </w:t>
      </w:r>
      <w:r>
        <w:t>at</w:t>
      </w:r>
      <w:r>
        <w:rPr>
          <w:spacing w:val="-3"/>
        </w:rPr>
        <w:t xml:space="preserve"> </w:t>
      </w:r>
      <w:r>
        <w:t>any</w:t>
      </w:r>
      <w:r>
        <w:rPr>
          <w:spacing w:val="-4"/>
        </w:rPr>
        <w:t xml:space="preserve"> </w:t>
      </w:r>
      <w:r>
        <w:t>time</w:t>
      </w:r>
      <w:r>
        <w:rPr>
          <w:spacing w:val="-4"/>
        </w:rPr>
        <w:t xml:space="preserve"> </w:t>
      </w:r>
      <w:r>
        <w:t>but</w:t>
      </w:r>
      <w:r>
        <w:rPr>
          <w:spacing w:val="-3"/>
        </w:rPr>
        <w:t xml:space="preserve"> </w:t>
      </w:r>
      <w:r>
        <w:t>are</w:t>
      </w:r>
      <w:r>
        <w:rPr>
          <w:spacing w:val="-4"/>
        </w:rPr>
        <w:t xml:space="preserve"> </w:t>
      </w:r>
      <w:r>
        <w:t>not retroactive, meaning they are valid once approved by SAS. Please contact SAS early in the semester/module for guidance. Students who experience a broken bone, severe injury, or undergo surgery may also be eligible for temporary accommodations.</w:t>
      </w:r>
    </w:p>
    <w:p w14:paraId="6BF79932" w14:textId="77777777" w:rsidR="0053429F" w:rsidRDefault="0053429F" w:rsidP="00AF5306">
      <w:pPr>
        <w:pStyle w:val="Heading3"/>
        <w:spacing w:before="60"/>
        <w:jc w:val="both"/>
      </w:pPr>
      <w:r>
        <w:t>PREGNANCY,</w:t>
      </w:r>
      <w:r>
        <w:rPr>
          <w:spacing w:val="-13"/>
        </w:rPr>
        <w:t xml:space="preserve"> </w:t>
      </w:r>
      <w:r>
        <w:t>PREGNANCY-RELATED,</w:t>
      </w:r>
      <w:r>
        <w:rPr>
          <w:spacing w:val="-13"/>
        </w:rPr>
        <w:t xml:space="preserve"> </w:t>
      </w:r>
      <w:r>
        <w:t>AND</w:t>
      </w:r>
      <w:r>
        <w:rPr>
          <w:spacing w:val="-13"/>
        </w:rPr>
        <w:t xml:space="preserve"> </w:t>
      </w:r>
      <w:r>
        <w:t xml:space="preserve">PARENTING </w:t>
      </w:r>
      <w:r>
        <w:rPr>
          <w:spacing w:val="-2"/>
        </w:rPr>
        <w:t>ACCOMODATIONS</w:t>
      </w:r>
    </w:p>
    <w:p w14:paraId="14BD04E8" w14:textId="77777777" w:rsidR="0053429F" w:rsidRDefault="0053429F" w:rsidP="00AF5306">
      <w:pPr>
        <w:pStyle w:val="BodyText"/>
        <w:spacing w:before="1"/>
        <w:ind w:left="299"/>
        <w:jc w:val="both"/>
      </w:pPr>
      <w:r>
        <w:t>Title IX of the Education Amendments of 1972 prohibits sex discrimination, which includes discrimination based on pregnancy, marital status, or parental status. Students seeking accommodations</w:t>
      </w:r>
      <w:r>
        <w:rPr>
          <w:spacing w:val="-5"/>
        </w:rPr>
        <w:t xml:space="preserve"> </w:t>
      </w:r>
      <w:r>
        <w:t>related</w:t>
      </w:r>
      <w:r>
        <w:rPr>
          <w:spacing w:val="-5"/>
        </w:rPr>
        <w:t xml:space="preserve"> </w:t>
      </w:r>
      <w:r>
        <w:t>to</w:t>
      </w:r>
      <w:r>
        <w:rPr>
          <w:spacing w:val="-5"/>
        </w:rPr>
        <w:t xml:space="preserve"> </w:t>
      </w:r>
      <w:r>
        <w:t>pregnancy,</w:t>
      </w:r>
      <w:r>
        <w:rPr>
          <w:spacing w:val="-3"/>
        </w:rPr>
        <w:t xml:space="preserve"> </w:t>
      </w:r>
      <w:r>
        <w:t>pregnancy-related</w:t>
      </w:r>
      <w:r>
        <w:rPr>
          <w:spacing w:val="-5"/>
        </w:rPr>
        <w:t xml:space="preserve"> </w:t>
      </w:r>
      <w:r>
        <w:t>condition,</w:t>
      </w:r>
      <w:r>
        <w:rPr>
          <w:spacing w:val="-3"/>
        </w:rPr>
        <w:t xml:space="preserve"> </w:t>
      </w:r>
      <w:r>
        <w:t>or</w:t>
      </w:r>
      <w:r>
        <w:rPr>
          <w:spacing w:val="-4"/>
        </w:rPr>
        <w:t xml:space="preserve"> </w:t>
      </w:r>
      <w:r>
        <w:t>parenting</w:t>
      </w:r>
      <w:r>
        <w:rPr>
          <w:spacing w:val="-3"/>
        </w:rPr>
        <w:t xml:space="preserve"> </w:t>
      </w:r>
      <w:r>
        <w:t>should</w:t>
      </w:r>
      <w:r>
        <w:rPr>
          <w:spacing w:val="-5"/>
        </w:rPr>
        <w:t xml:space="preserve"> </w:t>
      </w:r>
      <w:r>
        <w:t xml:space="preserve">submit the request using the form found at </w:t>
      </w:r>
      <w:hyperlink r:id="rId32">
        <w:r>
          <w:rPr>
            <w:color w:val="EF5022"/>
            <w:u w:val="single" w:color="EF5022"/>
          </w:rPr>
          <w:t>Pregnancy and Parenting | UTRGV</w:t>
        </w:r>
      </w:hyperlink>
      <w:r>
        <w:t>.</w:t>
      </w:r>
    </w:p>
    <w:p w14:paraId="5BA71285" w14:textId="77777777" w:rsidR="0053429F" w:rsidRDefault="0053429F" w:rsidP="00AF5306">
      <w:pPr>
        <w:pStyle w:val="Heading3"/>
        <w:spacing w:line="368" w:lineRule="exact"/>
        <w:jc w:val="both"/>
      </w:pPr>
      <w:r>
        <w:lastRenderedPageBreak/>
        <w:t>SEXUAL</w:t>
      </w:r>
      <w:r>
        <w:rPr>
          <w:spacing w:val="-17"/>
        </w:rPr>
        <w:t xml:space="preserve"> </w:t>
      </w:r>
      <w:r>
        <w:t>MISCONDUCT</w:t>
      </w:r>
      <w:r>
        <w:rPr>
          <w:spacing w:val="-16"/>
        </w:rPr>
        <w:t xml:space="preserve"> </w:t>
      </w:r>
      <w:r>
        <w:t>AND</w:t>
      </w:r>
      <w:r>
        <w:rPr>
          <w:spacing w:val="-16"/>
        </w:rPr>
        <w:t xml:space="preserve"> </w:t>
      </w:r>
      <w:r>
        <w:t>MANDATORY</w:t>
      </w:r>
      <w:r>
        <w:rPr>
          <w:spacing w:val="-15"/>
        </w:rPr>
        <w:t xml:space="preserve"> </w:t>
      </w:r>
      <w:r>
        <w:rPr>
          <w:spacing w:val="-2"/>
        </w:rPr>
        <w:t>REPORTING</w:t>
      </w:r>
    </w:p>
    <w:p w14:paraId="337E6916" w14:textId="77777777" w:rsidR="0053429F" w:rsidRDefault="0053429F" w:rsidP="00AF5306">
      <w:pPr>
        <w:pStyle w:val="BodyText"/>
        <w:ind w:left="300"/>
        <w:jc w:val="both"/>
      </w:pPr>
      <w:r>
        <w:t xml:space="preserve">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through the </w:t>
      </w:r>
      <w:hyperlink r:id="rId33">
        <w:r>
          <w:rPr>
            <w:color w:val="EF5022"/>
            <w:u w:val="single" w:color="EF5022"/>
          </w:rPr>
          <w:t>Office</w:t>
        </w:r>
        <w:r>
          <w:rPr>
            <w:color w:val="EF5022"/>
            <w:spacing w:val="-1"/>
            <w:u w:val="single" w:color="EF5022"/>
          </w:rPr>
          <w:t xml:space="preserve"> </w:t>
        </w:r>
        <w:r>
          <w:rPr>
            <w:color w:val="EF5022"/>
            <w:u w:val="single" w:color="EF5022"/>
          </w:rPr>
          <w:t>of</w:t>
        </w:r>
        <w:r>
          <w:rPr>
            <w:color w:val="EF5022"/>
            <w:spacing w:val="-2"/>
            <w:u w:val="single" w:color="EF5022"/>
          </w:rPr>
          <w:t xml:space="preserve"> </w:t>
        </w:r>
        <w:r>
          <w:rPr>
            <w:color w:val="EF5022"/>
            <w:u w:val="single" w:color="EF5022"/>
          </w:rPr>
          <w:t>Institutional</w:t>
        </w:r>
        <w:r>
          <w:rPr>
            <w:color w:val="EF5022"/>
            <w:spacing w:val="-1"/>
            <w:u w:val="single" w:color="EF5022"/>
          </w:rPr>
          <w:t xml:space="preserve"> </w:t>
        </w:r>
        <w:r>
          <w:rPr>
            <w:color w:val="EF5022"/>
            <w:u w:val="single" w:color="EF5022"/>
          </w:rPr>
          <w:t>Equity and</w:t>
        </w:r>
        <w:r>
          <w:rPr>
            <w:color w:val="EF5022"/>
            <w:spacing w:val="-1"/>
            <w:u w:val="single" w:color="EF5022"/>
          </w:rPr>
          <w:t xml:space="preserve"> </w:t>
        </w:r>
        <w:r>
          <w:rPr>
            <w:color w:val="EF5022"/>
            <w:u w:val="single" w:color="EF5022"/>
          </w:rPr>
          <w:t>Diversity</w:t>
        </w:r>
      </w:hyperlink>
      <w:r>
        <w:t>, including</w:t>
      </w:r>
      <w:r>
        <w:rPr>
          <w:spacing w:val="-1"/>
        </w:rPr>
        <w:t xml:space="preserve"> </w:t>
      </w:r>
      <w:r>
        <w:t>confidential</w:t>
      </w:r>
      <w:r>
        <w:rPr>
          <w:spacing w:val="-4"/>
        </w:rPr>
        <w:t xml:space="preserve"> </w:t>
      </w:r>
      <w:r>
        <w:t>resources</w:t>
      </w:r>
      <w:r>
        <w:rPr>
          <w:spacing w:val="-3"/>
        </w:rPr>
        <w:t xml:space="preserve"> </w:t>
      </w:r>
      <w:r>
        <w:t>available</w:t>
      </w:r>
      <w:r>
        <w:rPr>
          <w:spacing w:val="-1"/>
        </w:rPr>
        <w:t xml:space="preserve"> </w:t>
      </w:r>
      <w:r>
        <w:t>on</w:t>
      </w:r>
      <w:r>
        <w:rPr>
          <w:spacing w:val="-1"/>
        </w:rPr>
        <w:t xml:space="preserve"> </w:t>
      </w:r>
      <w:r>
        <w:t>campus. The faculty and staff of UTRGV actively strive to provide a learning, working, and living environment</w:t>
      </w:r>
      <w:r>
        <w:rPr>
          <w:spacing w:val="-4"/>
        </w:rPr>
        <w:t xml:space="preserve"> </w:t>
      </w:r>
      <w:r>
        <w:t>that</w:t>
      </w:r>
      <w:r>
        <w:rPr>
          <w:spacing w:val="-3"/>
        </w:rPr>
        <w:t xml:space="preserve"> </w:t>
      </w:r>
      <w:r>
        <w:t>promotes</w:t>
      </w:r>
      <w:r>
        <w:rPr>
          <w:spacing w:val="-2"/>
        </w:rPr>
        <w:t xml:space="preserve"> </w:t>
      </w:r>
      <w:r>
        <w:t>personal</w:t>
      </w:r>
      <w:r>
        <w:rPr>
          <w:spacing w:val="-6"/>
        </w:rPr>
        <w:t xml:space="preserve"> </w:t>
      </w:r>
      <w:r>
        <w:t>integrity,</w:t>
      </w:r>
      <w:r>
        <w:rPr>
          <w:spacing w:val="-3"/>
        </w:rPr>
        <w:t xml:space="preserve"> </w:t>
      </w:r>
      <w:r>
        <w:t>civility,</w:t>
      </w:r>
      <w:r>
        <w:rPr>
          <w:spacing w:val="-1"/>
        </w:rPr>
        <w:t xml:space="preserve"> </w:t>
      </w:r>
      <w:r>
        <w:t>and</w:t>
      </w:r>
      <w:r>
        <w:rPr>
          <w:spacing w:val="-5"/>
        </w:rPr>
        <w:t xml:space="preserve"> </w:t>
      </w:r>
      <w:r>
        <w:t>mutual</w:t>
      </w:r>
      <w:r>
        <w:rPr>
          <w:spacing w:val="-3"/>
        </w:rPr>
        <w:t xml:space="preserve"> </w:t>
      </w:r>
      <w:r>
        <w:t>respect</w:t>
      </w:r>
      <w:r>
        <w:rPr>
          <w:spacing w:val="-3"/>
        </w:rPr>
        <w:t xml:space="preserve"> </w:t>
      </w:r>
      <w:r>
        <w:t>that</w:t>
      </w:r>
      <w:r>
        <w:rPr>
          <w:spacing w:val="-1"/>
        </w:rPr>
        <w:t xml:space="preserve"> </w:t>
      </w:r>
      <w:r>
        <w:t>is</w:t>
      </w:r>
      <w:r>
        <w:rPr>
          <w:spacing w:val="-5"/>
        </w:rPr>
        <w:t xml:space="preserve"> </w:t>
      </w:r>
      <w:r>
        <w:t>free</w:t>
      </w:r>
      <w:r>
        <w:rPr>
          <w:spacing w:val="-7"/>
        </w:rPr>
        <w:t xml:space="preserve"> </w:t>
      </w:r>
      <w:r>
        <w:t>from</w:t>
      </w:r>
      <w:r>
        <w:rPr>
          <w:spacing w:val="-1"/>
        </w:rPr>
        <w:t xml:space="preserve"> </w:t>
      </w:r>
      <w:r>
        <w:t>sexual misconduct, discrimination, and all forms of violence. If students, faculty, or staff would like confidential</w:t>
      </w:r>
      <w:r>
        <w:rPr>
          <w:spacing w:val="-1"/>
        </w:rPr>
        <w:t xml:space="preserve"> </w:t>
      </w:r>
      <w:r>
        <w:t>assistance,</w:t>
      </w:r>
      <w:r>
        <w:rPr>
          <w:spacing w:val="-4"/>
        </w:rPr>
        <w:t xml:space="preserve"> </w:t>
      </w:r>
      <w:r>
        <w:t>or have</w:t>
      </w:r>
      <w:r>
        <w:rPr>
          <w:spacing w:val="-3"/>
        </w:rPr>
        <w:t xml:space="preserve"> </w:t>
      </w:r>
      <w:r>
        <w:t>questions,</w:t>
      </w:r>
      <w:r>
        <w:rPr>
          <w:spacing w:val="-2"/>
        </w:rPr>
        <w:t xml:space="preserve"> </w:t>
      </w:r>
      <w:r>
        <w:t>they</w:t>
      </w:r>
      <w:r>
        <w:rPr>
          <w:spacing w:val="-3"/>
        </w:rPr>
        <w:t xml:space="preserve"> </w:t>
      </w:r>
      <w:r>
        <w:t>can</w:t>
      </w:r>
      <w:r>
        <w:rPr>
          <w:spacing w:val="-1"/>
        </w:rPr>
        <w:t xml:space="preserve"> </w:t>
      </w:r>
      <w:r>
        <w:t>contact</w:t>
      </w:r>
      <w:r>
        <w:rPr>
          <w:spacing w:val="-1"/>
        </w:rPr>
        <w:t xml:space="preserve"> </w:t>
      </w:r>
      <w:r>
        <w:t>OVAVP</w:t>
      </w:r>
      <w:r>
        <w:rPr>
          <w:spacing w:val="-3"/>
        </w:rPr>
        <w:t xml:space="preserve"> </w:t>
      </w:r>
      <w:r>
        <w:t>(Office</w:t>
      </w:r>
      <w:r>
        <w:rPr>
          <w:spacing w:val="-1"/>
        </w:rPr>
        <w:t xml:space="preserve"> </w:t>
      </w:r>
      <w:r>
        <w:t xml:space="preserve">for Victim Advocacy &amp; Violence Prevention) at (956) 665-8287, (956) 882-8282, or </w:t>
      </w:r>
      <w:hyperlink r:id="rId34">
        <w:r>
          <w:rPr>
            <w:color w:val="EF5022"/>
            <w:u w:val="single" w:color="EF5022"/>
          </w:rPr>
          <w:t>OVAVP@utrgv.edu</w:t>
        </w:r>
      </w:hyperlink>
      <w:r>
        <w:t>.</w:t>
      </w:r>
    </w:p>
    <w:p w14:paraId="6AAD28D2" w14:textId="77777777" w:rsidR="0053429F" w:rsidRDefault="0053429F" w:rsidP="00AF5306">
      <w:pPr>
        <w:pStyle w:val="Heading3"/>
        <w:jc w:val="both"/>
      </w:pPr>
      <w:bookmarkStart w:id="5" w:name="DEAN_OF_STUDENTS"/>
      <w:bookmarkEnd w:id="5"/>
      <w:r>
        <w:t>DEAN</w:t>
      </w:r>
      <w:r>
        <w:rPr>
          <w:spacing w:val="-8"/>
        </w:rPr>
        <w:t xml:space="preserve"> </w:t>
      </w:r>
      <w:r>
        <w:t>OF</w:t>
      </w:r>
      <w:r>
        <w:rPr>
          <w:spacing w:val="-8"/>
        </w:rPr>
        <w:t xml:space="preserve"> </w:t>
      </w:r>
      <w:r>
        <w:rPr>
          <w:spacing w:val="-2"/>
        </w:rPr>
        <w:t>STUDENTS</w:t>
      </w:r>
    </w:p>
    <w:p w14:paraId="6528376C" w14:textId="77777777" w:rsidR="00AF5306" w:rsidRDefault="0053429F" w:rsidP="00AF5306">
      <w:pPr>
        <w:pStyle w:val="BodyText"/>
        <w:spacing w:before="69" w:line="259" w:lineRule="auto"/>
        <w:ind w:left="300"/>
        <w:jc w:val="both"/>
      </w:pPr>
      <w:bookmarkStart w:id="6" w:name="The_Dean_of_Students_office_assists_stud"/>
      <w:bookmarkEnd w:id="6"/>
      <w:r>
        <w:t>The Dean of Students office assists students when they experience a challenge with an administrative</w:t>
      </w:r>
      <w:r>
        <w:rPr>
          <w:spacing w:val="-4"/>
        </w:rPr>
        <w:t xml:space="preserve"> </w:t>
      </w:r>
      <w:r>
        <w:t>process,</w:t>
      </w:r>
      <w:r>
        <w:rPr>
          <w:spacing w:val="-2"/>
        </w:rPr>
        <w:t xml:space="preserve"> </w:t>
      </w:r>
      <w:r>
        <w:t>unexpected</w:t>
      </w:r>
      <w:r>
        <w:rPr>
          <w:spacing w:val="-6"/>
        </w:rPr>
        <w:t xml:space="preserve"> </w:t>
      </w:r>
      <w:r>
        <w:t>situation,</w:t>
      </w:r>
      <w:r>
        <w:rPr>
          <w:spacing w:val="-2"/>
        </w:rPr>
        <w:t xml:space="preserve"> </w:t>
      </w:r>
      <w:r>
        <w:t>such</w:t>
      </w:r>
      <w:r>
        <w:rPr>
          <w:spacing w:val="-4"/>
        </w:rPr>
        <w:t xml:space="preserve"> </w:t>
      </w:r>
      <w:r>
        <w:t>as</w:t>
      </w:r>
      <w:r>
        <w:rPr>
          <w:spacing w:val="-3"/>
        </w:rPr>
        <w:t xml:space="preserve"> </w:t>
      </w:r>
      <w:r>
        <w:t>an</w:t>
      </w:r>
      <w:r>
        <w:rPr>
          <w:spacing w:val="-6"/>
        </w:rPr>
        <w:t xml:space="preserve"> </w:t>
      </w:r>
      <w:r>
        <w:t>illness,</w:t>
      </w:r>
      <w:r>
        <w:rPr>
          <w:spacing w:val="-2"/>
        </w:rPr>
        <w:t xml:space="preserve"> </w:t>
      </w:r>
      <w:r>
        <w:t>accident,</w:t>
      </w:r>
      <w:r>
        <w:rPr>
          <w:spacing w:val="-4"/>
        </w:rPr>
        <w:t xml:space="preserve"> </w:t>
      </w:r>
      <w:r>
        <w:t>or</w:t>
      </w:r>
      <w:r>
        <w:rPr>
          <w:spacing w:val="-5"/>
        </w:rPr>
        <w:t xml:space="preserve"> </w:t>
      </w:r>
      <w:r>
        <w:t>family</w:t>
      </w:r>
      <w:r>
        <w:rPr>
          <w:spacing w:val="-3"/>
        </w:rPr>
        <w:t xml:space="preserve"> </w:t>
      </w:r>
      <w:r>
        <w:t>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w:t>
      </w:r>
      <w:bookmarkStart w:id="7" w:name="Vaqueros_Report_It_allows_students,_staf"/>
      <w:bookmarkEnd w:id="7"/>
    </w:p>
    <w:p w14:paraId="07EDBF64" w14:textId="2906F87A" w:rsidR="0053429F" w:rsidRPr="00AF5306" w:rsidRDefault="00000000" w:rsidP="00AF5306">
      <w:pPr>
        <w:pStyle w:val="BodyText"/>
        <w:spacing w:before="69" w:line="259" w:lineRule="auto"/>
        <w:ind w:left="300"/>
        <w:jc w:val="both"/>
      </w:pPr>
      <w:hyperlink r:id="rId35">
        <w:r w:rsidR="0053429F">
          <w:rPr>
            <w:color w:val="EF5022"/>
            <w:u w:val="single" w:color="EF5022"/>
          </w:rPr>
          <w:t>Vaqueros Report It</w:t>
        </w:r>
      </w:hyperlink>
      <w:r w:rsidR="0053429F">
        <w:rPr>
          <w:color w:val="EF5022"/>
        </w:rPr>
        <w:t xml:space="preserve"> </w:t>
      </w:r>
      <w:r w:rsidR="0053429F">
        <w:t>allows students, staff, and faculty a way to report concern about the well- being of a student, seek assistance in resolving a complaint, or report allegations of behaviors contrary</w:t>
      </w:r>
      <w:r w:rsidR="0053429F">
        <w:rPr>
          <w:spacing w:val="-5"/>
        </w:rPr>
        <w:t xml:space="preserve"> </w:t>
      </w:r>
      <w:r w:rsidR="0053429F">
        <w:t>to</w:t>
      </w:r>
      <w:r w:rsidR="0053429F">
        <w:rPr>
          <w:spacing w:val="-5"/>
        </w:rPr>
        <w:t xml:space="preserve"> </w:t>
      </w:r>
      <w:r w:rsidR="0053429F">
        <w:t>community</w:t>
      </w:r>
      <w:r w:rsidR="0053429F">
        <w:rPr>
          <w:spacing w:val="-5"/>
        </w:rPr>
        <w:t xml:space="preserve"> </w:t>
      </w:r>
      <w:r w:rsidR="0053429F">
        <w:t>standards</w:t>
      </w:r>
      <w:r w:rsidR="0053429F">
        <w:rPr>
          <w:spacing w:val="-2"/>
        </w:rPr>
        <w:t xml:space="preserve"> </w:t>
      </w:r>
      <w:r w:rsidR="0053429F">
        <w:t>or</w:t>
      </w:r>
      <w:r w:rsidR="0053429F">
        <w:rPr>
          <w:spacing w:val="-1"/>
        </w:rPr>
        <w:t xml:space="preserve"> </w:t>
      </w:r>
      <w:r w:rsidR="0053429F">
        <w:t>campus</w:t>
      </w:r>
      <w:r w:rsidR="0053429F">
        <w:rPr>
          <w:spacing w:val="-5"/>
        </w:rPr>
        <w:t xml:space="preserve"> </w:t>
      </w:r>
      <w:r w:rsidR="0053429F">
        <w:t>policies.</w:t>
      </w:r>
      <w:r w:rsidR="0053429F">
        <w:rPr>
          <w:spacing w:val="-1"/>
        </w:rPr>
        <w:t xml:space="preserve"> </w:t>
      </w:r>
      <w:r w:rsidR="0053429F">
        <w:t>The</w:t>
      </w:r>
      <w:r w:rsidR="0053429F">
        <w:rPr>
          <w:spacing w:val="-5"/>
        </w:rPr>
        <w:t xml:space="preserve"> </w:t>
      </w:r>
      <w:r w:rsidR="0053429F">
        <w:t>Dean</w:t>
      </w:r>
      <w:r w:rsidR="0053429F">
        <w:rPr>
          <w:spacing w:val="-3"/>
        </w:rPr>
        <w:t xml:space="preserve"> </w:t>
      </w:r>
      <w:r w:rsidR="0053429F">
        <w:t>of</w:t>
      </w:r>
      <w:r w:rsidR="0053429F">
        <w:rPr>
          <w:spacing w:val="-1"/>
        </w:rPr>
        <w:t xml:space="preserve"> </w:t>
      </w:r>
      <w:r w:rsidR="0053429F">
        <w:t>Students</w:t>
      </w:r>
      <w:r w:rsidR="0053429F">
        <w:rPr>
          <w:spacing w:val="-2"/>
        </w:rPr>
        <w:t xml:space="preserve"> </w:t>
      </w:r>
      <w:r w:rsidR="0053429F">
        <w:t>can</w:t>
      </w:r>
      <w:r w:rsidR="0053429F">
        <w:rPr>
          <w:spacing w:val="-3"/>
        </w:rPr>
        <w:t xml:space="preserve"> </w:t>
      </w:r>
      <w:r w:rsidR="0053429F">
        <w:t>be</w:t>
      </w:r>
      <w:r w:rsidR="0053429F">
        <w:rPr>
          <w:spacing w:val="-5"/>
        </w:rPr>
        <w:t xml:space="preserve"> </w:t>
      </w:r>
      <w:r w:rsidR="0053429F">
        <w:t>reached</w:t>
      </w:r>
      <w:r w:rsidR="0053429F">
        <w:rPr>
          <w:spacing w:val="-3"/>
        </w:rPr>
        <w:t xml:space="preserve"> </w:t>
      </w:r>
      <w:r w:rsidR="0053429F">
        <w:t>by email (</w:t>
      </w:r>
      <w:hyperlink r:id="rId36">
        <w:r w:rsidR="0053429F">
          <w:rPr>
            <w:u w:val="single"/>
          </w:rPr>
          <w:t>dos@utrgv.edu</w:t>
        </w:r>
      </w:hyperlink>
      <w:r w:rsidR="0053429F">
        <w:t>), phone (956-665-2260), or by visiting one of the following office locations: Cavalry (BCAVL) 204 or University Center (EUCTR 323).</w:t>
      </w:r>
    </w:p>
    <w:sectPr w:rsidR="0053429F" w:rsidRPr="00AF530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9794" w14:textId="77777777" w:rsidR="0031708A" w:rsidRDefault="0031708A" w:rsidP="00ED1AE9">
      <w:r>
        <w:separator/>
      </w:r>
    </w:p>
  </w:endnote>
  <w:endnote w:type="continuationSeparator" w:id="0">
    <w:p w14:paraId="250608E6" w14:textId="77777777" w:rsidR="0031708A" w:rsidRDefault="0031708A" w:rsidP="00ED1AE9">
      <w:r>
        <w:continuationSeparator/>
      </w:r>
    </w:p>
  </w:endnote>
  <w:endnote w:type="continuationNotice" w:id="1">
    <w:p w14:paraId="7EEB29E1" w14:textId="77777777" w:rsidR="0031708A" w:rsidRDefault="00317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DC23" w14:textId="77777777" w:rsidR="0031708A" w:rsidRDefault="0031708A" w:rsidP="00ED1AE9">
      <w:r>
        <w:separator/>
      </w:r>
    </w:p>
  </w:footnote>
  <w:footnote w:type="continuationSeparator" w:id="0">
    <w:p w14:paraId="397E1716" w14:textId="77777777" w:rsidR="0031708A" w:rsidRDefault="0031708A" w:rsidP="00ED1AE9">
      <w:r>
        <w:continuationSeparator/>
      </w:r>
    </w:p>
  </w:footnote>
  <w:footnote w:type="continuationNotice" w:id="1">
    <w:p w14:paraId="3A6372F7" w14:textId="77777777" w:rsidR="0031708A" w:rsidRDefault="003170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3B90C4D"/>
    <w:multiLevelType w:val="multilevel"/>
    <w:tmpl w:val="4230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0B5E"/>
    <w:multiLevelType w:val="hybridMultilevel"/>
    <w:tmpl w:val="FD7C0784"/>
    <w:lvl w:ilvl="0" w:tplc="00000001">
      <w:start w:val="1"/>
      <w:numFmt w:val="decimal"/>
      <w:lvlText w:val="%1."/>
      <w:lvlJc w:val="left"/>
      <w:pPr>
        <w:tabs>
          <w:tab w:val="num" w:pos="0"/>
        </w:tabs>
        <w:ind w:left="0" w:firstLine="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15:restartNumberingAfterBreak="0">
    <w:nsid w:val="1F6C234E"/>
    <w:multiLevelType w:val="multilevel"/>
    <w:tmpl w:val="2B64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D5F52"/>
    <w:multiLevelType w:val="multilevel"/>
    <w:tmpl w:val="3598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426EE"/>
    <w:multiLevelType w:val="hybridMultilevel"/>
    <w:tmpl w:val="597C47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8270A76"/>
    <w:multiLevelType w:val="hybridMultilevel"/>
    <w:tmpl w:val="29A02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41878"/>
    <w:multiLevelType w:val="hybridMultilevel"/>
    <w:tmpl w:val="B874C2A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FC5224"/>
    <w:multiLevelType w:val="hybridMultilevel"/>
    <w:tmpl w:val="DBCC9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B181F"/>
    <w:multiLevelType w:val="hybridMultilevel"/>
    <w:tmpl w:val="32541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9317E"/>
    <w:multiLevelType w:val="hybridMultilevel"/>
    <w:tmpl w:val="CE2E55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D0EA2"/>
    <w:multiLevelType w:val="hybridMultilevel"/>
    <w:tmpl w:val="21588E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F60FCF"/>
    <w:multiLevelType w:val="hybridMultilevel"/>
    <w:tmpl w:val="78F27272"/>
    <w:lvl w:ilvl="0" w:tplc="E69C885E">
      <w:start w:val="1"/>
      <w:numFmt w:val="decimal"/>
      <w:lvlText w:val="%1."/>
      <w:lvlJc w:val="left"/>
      <w:pPr>
        <w:ind w:left="1020" w:hanging="360"/>
        <w:jc w:val="left"/>
      </w:pPr>
      <w:rPr>
        <w:rFonts w:ascii="Arial" w:eastAsia="Arial" w:hAnsi="Arial" w:cs="Arial" w:hint="default"/>
        <w:b w:val="0"/>
        <w:bCs w:val="0"/>
        <w:i w:val="0"/>
        <w:iCs w:val="0"/>
        <w:spacing w:val="-1"/>
        <w:w w:val="100"/>
        <w:sz w:val="22"/>
        <w:szCs w:val="22"/>
        <w:lang w:val="en-US" w:eastAsia="en-US" w:bidi="ar-SA"/>
      </w:rPr>
    </w:lvl>
    <w:lvl w:ilvl="1" w:tplc="E1BA2732">
      <w:numFmt w:val="bullet"/>
      <w:lvlText w:val="•"/>
      <w:lvlJc w:val="left"/>
      <w:pPr>
        <w:ind w:left="1914" w:hanging="360"/>
      </w:pPr>
      <w:rPr>
        <w:rFonts w:hint="default"/>
        <w:lang w:val="en-US" w:eastAsia="en-US" w:bidi="ar-SA"/>
      </w:rPr>
    </w:lvl>
    <w:lvl w:ilvl="2" w:tplc="14683636">
      <w:numFmt w:val="bullet"/>
      <w:lvlText w:val="•"/>
      <w:lvlJc w:val="left"/>
      <w:pPr>
        <w:ind w:left="2808" w:hanging="360"/>
      </w:pPr>
      <w:rPr>
        <w:rFonts w:hint="default"/>
        <w:lang w:val="en-US" w:eastAsia="en-US" w:bidi="ar-SA"/>
      </w:rPr>
    </w:lvl>
    <w:lvl w:ilvl="3" w:tplc="3AC40568">
      <w:numFmt w:val="bullet"/>
      <w:lvlText w:val="•"/>
      <w:lvlJc w:val="left"/>
      <w:pPr>
        <w:ind w:left="3702" w:hanging="360"/>
      </w:pPr>
      <w:rPr>
        <w:rFonts w:hint="default"/>
        <w:lang w:val="en-US" w:eastAsia="en-US" w:bidi="ar-SA"/>
      </w:rPr>
    </w:lvl>
    <w:lvl w:ilvl="4" w:tplc="A680E510">
      <w:numFmt w:val="bullet"/>
      <w:lvlText w:val="•"/>
      <w:lvlJc w:val="left"/>
      <w:pPr>
        <w:ind w:left="4596" w:hanging="360"/>
      </w:pPr>
      <w:rPr>
        <w:rFonts w:hint="default"/>
        <w:lang w:val="en-US" w:eastAsia="en-US" w:bidi="ar-SA"/>
      </w:rPr>
    </w:lvl>
    <w:lvl w:ilvl="5" w:tplc="554498DC">
      <w:numFmt w:val="bullet"/>
      <w:lvlText w:val="•"/>
      <w:lvlJc w:val="left"/>
      <w:pPr>
        <w:ind w:left="5490" w:hanging="360"/>
      </w:pPr>
      <w:rPr>
        <w:rFonts w:hint="default"/>
        <w:lang w:val="en-US" w:eastAsia="en-US" w:bidi="ar-SA"/>
      </w:rPr>
    </w:lvl>
    <w:lvl w:ilvl="6" w:tplc="CEFAF9DC">
      <w:numFmt w:val="bullet"/>
      <w:lvlText w:val="•"/>
      <w:lvlJc w:val="left"/>
      <w:pPr>
        <w:ind w:left="6384" w:hanging="360"/>
      </w:pPr>
      <w:rPr>
        <w:rFonts w:hint="default"/>
        <w:lang w:val="en-US" w:eastAsia="en-US" w:bidi="ar-SA"/>
      </w:rPr>
    </w:lvl>
    <w:lvl w:ilvl="7" w:tplc="F2E4BF08">
      <w:numFmt w:val="bullet"/>
      <w:lvlText w:val="•"/>
      <w:lvlJc w:val="left"/>
      <w:pPr>
        <w:ind w:left="7278" w:hanging="360"/>
      </w:pPr>
      <w:rPr>
        <w:rFonts w:hint="default"/>
        <w:lang w:val="en-US" w:eastAsia="en-US" w:bidi="ar-SA"/>
      </w:rPr>
    </w:lvl>
    <w:lvl w:ilvl="8" w:tplc="1AB62D9A">
      <w:numFmt w:val="bullet"/>
      <w:lvlText w:val="•"/>
      <w:lvlJc w:val="left"/>
      <w:pPr>
        <w:ind w:left="8172" w:hanging="360"/>
      </w:pPr>
      <w:rPr>
        <w:rFonts w:hint="default"/>
        <w:lang w:val="en-US" w:eastAsia="en-US" w:bidi="ar-SA"/>
      </w:rPr>
    </w:lvl>
  </w:abstractNum>
  <w:abstractNum w:abstractNumId="14" w15:restartNumberingAfterBreak="0">
    <w:nsid w:val="5A024A99"/>
    <w:multiLevelType w:val="hybridMultilevel"/>
    <w:tmpl w:val="181066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86C82"/>
    <w:multiLevelType w:val="hybridMultilevel"/>
    <w:tmpl w:val="15B059CA"/>
    <w:lvl w:ilvl="0" w:tplc="00000001">
      <w:start w:val="1"/>
      <w:numFmt w:val="decimal"/>
      <w:lvlText w:val="%1."/>
      <w:lvlJc w:val="left"/>
      <w:pPr>
        <w:tabs>
          <w:tab w:val="num" w:pos="0"/>
        </w:tabs>
        <w:ind w:left="0" w:firstLine="0"/>
      </w:pPr>
    </w:lvl>
    <w:lvl w:ilvl="1" w:tplc="1E48F0A8">
      <w:numFmt w:val="bullet"/>
      <w:lvlText w:val="·"/>
      <w:lvlJc w:val="left"/>
      <w:pPr>
        <w:ind w:left="780" w:hanging="360"/>
      </w:pPr>
      <w:rPr>
        <w:rFonts w:ascii="Times New Roman" w:eastAsia="SimSun" w:hAnsi="Times New Roman"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BB07FF3"/>
    <w:multiLevelType w:val="hybridMultilevel"/>
    <w:tmpl w:val="CEEE3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F793F"/>
    <w:multiLevelType w:val="hybridMultilevel"/>
    <w:tmpl w:val="727C89E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7F3C41"/>
    <w:multiLevelType w:val="hybridMultilevel"/>
    <w:tmpl w:val="747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972888">
    <w:abstractNumId w:val="7"/>
  </w:num>
  <w:num w:numId="2" w16cid:durableId="959528412">
    <w:abstractNumId w:val="11"/>
  </w:num>
  <w:num w:numId="3" w16cid:durableId="1420634221">
    <w:abstractNumId w:val="10"/>
  </w:num>
  <w:num w:numId="4" w16cid:durableId="687486575">
    <w:abstractNumId w:val="9"/>
  </w:num>
  <w:num w:numId="5" w16cid:durableId="150558390">
    <w:abstractNumId w:val="14"/>
  </w:num>
  <w:num w:numId="6" w16cid:durableId="1520584832">
    <w:abstractNumId w:val="16"/>
  </w:num>
  <w:num w:numId="7" w16cid:durableId="269044875">
    <w:abstractNumId w:val="12"/>
  </w:num>
  <w:num w:numId="8" w16cid:durableId="644504627">
    <w:abstractNumId w:val="8"/>
  </w:num>
  <w:num w:numId="9" w16cid:durableId="1595555617">
    <w:abstractNumId w:val="4"/>
  </w:num>
  <w:num w:numId="10" w16cid:durableId="167713910">
    <w:abstractNumId w:val="5"/>
  </w:num>
  <w:num w:numId="11" w16cid:durableId="145704478">
    <w:abstractNumId w:val="2"/>
  </w:num>
  <w:num w:numId="12" w16cid:durableId="538320480">
    <w:abstractNumId w:val="0"/>
  </w:num>
  <w:num w:numId="13" w16cid:durableId="2006588945">
    <w:abstractNumId w:val="1"/>
  </w:num>
  <w:num w:numId="14" w16cid:durableId="901911995">
    <w:abstractNumId w:val="3"/>
  </w:num>
  <w:num w:numId="15" w16cid:durableId="1217472518">
    <w:abstractNumId w:val="15"/>
  </w:num>
  <w:num w:numId="16" w16cid:durableId="417288086">
    <w:abstractNumId w:val="18"/>
  </w:num>
  <w:num w:numId="17" w16cid:durableId="1660572056">
    <w:abstractNumId w:val="6"/>
  </w:num>
  <w:num w:numId="18" w16cid:durableId="215514382">
    <w:abstractNumId w:val="17"/>
  </w:num>
  <w:num w:numId="19" w16cid:durableId="1379008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CBD"/>
    <w:rsid w:val="00012E17"/>
    <w:rsid w:val="0001484A"/>
    <w:rsid w:val="00017EC3"/>
    <w:rsid w:val="0002193B"/>
    <w:rsid w:val="00040BCF"/>
    <w:rsid w:val="00051830"/>
    <w:rsid w:val="000539DA"/>
    <w:rsid w:val="00057E74"/>
    <w:rsid w:val="00076D3A"/>
    <w:rsid w:val="0008047D"/>
    <w:rsid w:val="00082890"/>
    <w:rsid w:val="00086375"/>
    <w:rsid w:val="0008792D"/>
    <w:rsid w:val="00087A91"/>
    <w:rsid w:val="000A482A"/>
    <w:rsid w:val="000C1A8E"/>
    <w:rsid w:val="000D1A18"/>
    <w:rsid w:val="000D3844"/>
    <w:rsid w:val="0010629F"/>
    <w:rsid w:val="00106F54"/>
    <w:rsid w:val="001169F3"/>
    <w:rsid w:val="001177A4"/>
    <w:rsid w:val="00124ED3"/>
    <w:rsid w:val="0013288A"/>
    <w:rsid w:val="00141E64"/>
    <w:rsid w:val="001440D3"/>
    <w:rsid w:val="00162324"/>
    <w:rsid w:val="0016312E"/>
    <w:rsid w:val="00163466"/>
    <w:rsid w:val="0016520A"/>
    <w:rsid w:val="00173273"/>
    <w:rsid w:val="00182C90"/>
    <w:rsid w:val="00196A4A"/>
    <w:rsid w:val="001A3DA8"/>
    <w:rsid w:val="001A67DC"/>
    <w:rsid w:val="001B684A"/>
    <w:rsid w:val="001C400B"/>
    <w:rsid w:val="001C6F11"/>
    <w:rsid w:val="001D4457"/>
    <w:rsid w:val="001E5266"/>
    <w:rsid w:val="001E7295"/>
    <w:rsid w:val="001E7B9E"/>
    <w:rsid w:val="001F69EF"/>
    <w:rsid w:val="001F6D26"/>
    <w:rsid w:val="0020221F"/>
    <w:rsid w:val="0020356A"/>
    <w:rsid w:val="0020457F"/>
    <w:rsid w:val="00205C4E"/>
    <w:rsid w:val="00207844"/>
    <w:rsid w:val="00216F32"/>
    <w:rsid w:val="00223F88"/>
    <w:rsid w:val="002259CB"/>
    <w:rsid w:val="0023438A"/>
    <w:rsid w:val="002400B1"/>
    <w:rsid w:val="00245D1B"/>
    <w:rsid w:val="00251404"/>
    <w:rsid w:val="00256734"/>
    <w:rsid w:val="00272A8C"/>
    <w:rsid w:val="00274037"/>
    <w:rsid w:val="002807D1"/>
    <w:rsid w:val="00281F31"/>
    <w:rsid w:val="002865C9"/>
    <w:rsid w:val="00287687"/>
    <w:rsid w:val="002928AE"/>
    <w:rsid w:val="002A7CA5"/>
    <w:rsid w:val="002B634F"/>
    <w:rsid w:val="002C7D23"/>
    <w:rsid w:val="002D0DB7"/>
    <w:rsid w:val="002F26CC"/>
    <w:rsid w:val="002F7042"/>
    <w:rsid w:val="0030647C"/>
    <w:rsid w:val="00307776"/>
    <w:rsid w:val="00314BB8"/>
    <w:rsid w:val="0031708A"/>
    <w:rsid w:val="00321016"/>
    <w:rsid w:val="00322DD2"/>
    <w:rsid w:val="00324D1C"/>
    <w:rsid w:val="00327A7E"/>
    <w:rsid w:val="00330776"/>
    <w:rsid w:val="00342635"/>
    <w:rsid w:val="003476CB"/>
    <w:rsid w:val="003518C2"/>
    <w:rsid w:val="00366F20"/>
    <w:rsid w:val="00373D5B"/>
    <w:rsid w:val="00383842"/>
    <w:rsid w:val="0038559E"/>
    <w:rsid w:val="00390AB7"/>
    <w:rsid w:val="003A03CF"/>
    <w:rsid w:val="003A13D9"/>
    <w:rsid w:val="003B541F"/>
    <w:rsid w:val="003C2CEB"/>
    <w:rsid w:val="003C55FD"/>
    <w:rsid w:val="003D76F4"/>
    <w:rsid w:val="003F294A"/>
    <w:rsid w:val="003F3E21"/>
    <w:rsid w:val="003F480B"/>
    <w:rsid w:val="003F75D1"/>
    <w:rsid w:val="004003C6"/>
    <w:rsid w:val="00403627"/>
    <w:rsid w:val="00414950"/>
    <w:rsid w:val="00420FCF"/>
    <w:rsid w:val="00425800"/>
    <w:rsid w:val="0043183F"/>
    <w:rsid w:val="004579B5"/>
    <w:rsid w:val="00474748"/>
    <w:rsid w:val="00474E73"/>
    <w:rsid w:val="004848F6"/>
    <w:rsid w:val="00485B99"/>
    <w:rsid w:val="00491E09"/>
    <w:rsid w:val="00493BE1"/>
    <w:rsid w:val="0049516C"/>
    <w:rsid w:val="004A032F"/>
    <w:rsid w:val="004A5C86"/>
    <w:rsid w:val="004A6726"/>
    <w:rsid w:val="004C03A4"/>
    <w:rsid w:val="004D5B3F"/>
    <w:rsid w:val="004E0E02"/>
    <w:rsid w:val="004E2D8D"/>
    <w:rsid w:val="004E76C5"/>
    <w:rsid w:val="004F1943"/>
    <w:rsid w:val="004F788B"/>
    <w:rsid w:val="0050785F"/>
    <w:rsid w:val="005145FC"/>
    <w:rsid w:val="00515C99"/>
    <w:rsid w:val="005218B1"/>
    <w:rsid w:val="00526C95"/>
    <w:rsid w:val="00532BC8"/>
    <w:rsid w:val="00533D55"/>
    <w:rsid w:val="0053429F"/>
    <w:rsid w:val="00536B5B"/>
    <w:rsid w:val="00550E05"/>
    <w:rsid w:val="00554FA0"/>
    <w:rsid w:val="00564B37"/>
    <w:rsid w:val="00566EDE"/>
    <w:rsid w:val="0058139D"/>
    <w:rsid w:val="005816D0"/>
    <w:rsid w:val="005825EA"/>
    <w:rsid w:val="00585221"/>
    <w:rsid w:val="00596590"/>
    <w:rsid w:val="00596E1B"/>
    <w:rsid w:val="005A0D8C"/>
    <w:rsid w:val="005B1280"/>
    <w:rsid w:val="005C08D2"/>
    <w:rsid w:val="005C5155"/>
    <w:rsid w:val="005C563A"/>
    <w:rsid w:val="005D016B"/>
    <w:rsid w:val="005D64FA"/>
    <w:rsid w:val="005D786B"/>
    <w:rsid w:val="005F67AE"/>
    <w:rsid w:val="005F788E"/>
    <w:rsid w:val="00601120"/>
    <w:rsid w:val="00602CBB"/>
    <w:rsid w:val="00610068"/>
    <w:rsid w:val="00636976"/>
    <w:rsid w:val="0064155B"/>
    <w:rsid w:val="00647290"/>
    <w:rsid w:val="00651893"/>
    <w:rsid w:val="00664476"/>
    <w:rsid w:val="006659CD"/>
    <w:rsid w:val="0066775F"/>
    <w:rsid w:val="006705B5"/>
    <w:rsid w:val="00677A3E"/>
    <w:rsid w:val="00686D01"/>
    <w:rsid w:val="00694A35"/>
    <w:rsid w:val="006A04EE"/>
    <w:rsid w:val="006A5D83"/>
    <w:rsid w:val="006B2DEC"/>
    <w:rsid w:val="006C3167"/>
    <w:rsid w:val="006D54DF"/>
    <w:rsid w:val="006D6E50"/>
    <w:rsid w:val="006E6CC5"/>
    <w:rsid w:val="006F36FA"/>
    <w:rsid w:val="006F7ADD"/>
    <w:rsid w:val="00700869"/>
    <w:rsid w:val="00701C92"/>
    <w:rsid w:val="00707058"/>
    <w:rsid w:val="00710C1F"/>
    <w:rsid w:val="00731015"/>
    <w:rsid w:val="00734DB4"/>
    <w:rsid w:val="00740B76"/>
    <w:rsid w:val="0074347E"/>
    <w:rsid w:val="0075318A"/>
    <w:rsid w:val="007710B5"/>
    <w:rsid w:val="00772E56"/>
    <w:rsid w:val="00774B08"/>
    <w:rsid w:val="007801C1"/>
    <w:rsid w:val="00786C58"/>
    <w:rsid w:val="007875C7"/>
    <w:rsid w:val="00787E18"/>
    <w:rsid w:val="007905C0"/>
    <w:rsid w:val="00793193"/>
    <w:rsid w:val="0079340C"/>
    <w:rsid w:val="00796FD3"/>
    <w:rsid w:val="007A0499"/>
    <w:rsid w:val="007A1A3F"/>
    <w:rsid w:val="007B1691"/>
    <w:rsid w:val="007B5DC6"/>
    <w:rsid w:val="007C3CA7"/>
    <w:rsid w:val="007D7D68"/>
    <w:rsid w:val="00803E71"/>
    <w:rsid w:val="0080455B"/>
    <w:rsid w:val="008076AD"/>
    <w:rsid w:val="008167CA"/>
    <w:rsid w:val="00822788"/>
    <w:rsid w:val="00824300"/>
    <w:rsid w:val="0083565B"/>
    <w:rsid w:val="0083598B"/>
    <w:rsid w:val="00841692"/>
    <w:rsid w:val="00846A02"/>
    <w:rsid w:val="008603C0"/>
    <w:rsid w:val="00873D4E"/>
    <w:rsid w:val="008A69AE"/>
    <w:rsid w:val="008B4472"/>
    <w:rsid w:val="008B4A51"/>
    <w:rsid w:val="008B58A0"/>
    <w:rsid w:val="008B5CEB"/>
    <w:rsid w:val="008C039D"/>
    <w:rsid w:val="008D5A27"/>
    <w:rsid w:val="008E504A"/>
    <w:rsid w:val="008E6ADA"/>
    <w:rsid w:val="008F3575"/>
    <w:rsid w:val="008F472C"/>
    <w:rsid w:val="00902C34"/>
    <w:rsid w:val="00910F07"/>
    <w:rsid w:val="0091603F"/>
    <w:rsid w:val="00943093"/>
    <w:rsid w:val="00950CA3"/>
    <w:rsid w:val="009526FD"/>
    <w:rsid w:val="00955B51"/>
    <w:rsid w:val="00976675"/>
    <w:rsid w:val="0099677A"/>
    <w:rsid w:val="009A0563"/>
    <w:rsid w:val="009B169B"/>
    <w:rsid w:val="009B276B"/>
    <w:rsid w:val="009D4621"/>
    <w:rsid w:val="009E2ABA"/>
    <w:rsid w:val="009F065E"/>
    <w:rsid w:val="009F327A"/>
    <w:rsid w:val="00A07E93"/>
    <w:rsid w:val="00A3281E"/>
    <w:rsid w:val="00A36C6A"/>
    <w:rsid w:val="00A41C80"/>
    <w:rsid w:val="00A545E9"/>
    <w:rsid w:val="00A63E23"/>
    <w:rsid w:val="00A651D2"/>
    <w:rsid w:val="00A65BBA"/>
    <w:rsid w:val="00A730C6"/>
    <w:rsid w:val="00A95CBD"/>
    <w:rsid w:val="00A97681"/>
    <w:rsid w:val="00AA11DA"/>
    <w:rsid w:val="00AB3490"/>
    <w:rsid w:val="00AC0778"/>
    <w:rsid w:val="00AD1BCB"/>
    <w:rsid w:val="00AD6DA4"/>
    <w:rsid w:val="00AE0954"/>
    <w:rsid w:val="00AE371B"/>
    <w:rsid w:val="00AE5583"/>
    <w:rsid w:val="00AE707F"/>
    <w:rsid w:val="00AF1BF3"/>
    <w:rsid w:val="00AF5306"/>
    <w:rsid w:val="00B050F1"/>
    <w:rsid w:val="00B07779"/>
    <w:rsid w:val="00B12298"/>
    <w:rsid w:val="00B239FC"/>
    <w:rsid w:val="00B32061"/>
    <w:rsid w:val="00B50CFD"/>
    <w:rsid w:val="00B5173B"/>
    <w:rsid w:val="00B51BF5"/>
    <w:rsid w:val="00B6393A"/>
    <w:rsid w:val="00B651AC"/>
    <w:rsid w:val="00B8107C"/>
    <w:rsid w:val="00B95028"/>
    <w:rsid w:val="00BA3913"/>
    <w:rsid w:val="00BA52BE"/>
    <w:rsid w:val="00BA6273"/>
    <w:rsid w:val="00BB3956"/>
    <w:rsid w:val="00BC0766"/>
    <w:rsid w:val="00BC58B0"/>
    <w:rsid w:val="00BD1DA1"/>
    <w:rsid w:val="00BD6A77"/>
    <w:rsid w:val="00BE0600"/>
    <w:rsid w:val="00BE0F65"/>
    <w:rsid w:val="00BF7D4A"/>
    <w:rsid w:val="00C02A1F"/>
    <w:rsid w:val="00C10199"/>
    <w:rsid w:val="00C1371D"/>
    <w:rsid w:val="00C20350"/>
    <w:rsid w:val="00C306F6"/>
    <w:rsid w:val="00C3116F"/>
    <w:rsid w:val="00C41ECB"/>
    <w:rsid w:val="00C53137"/>
    <w:rsid w:val="00C605C0"/>
    <w:rsid w:val="00C61AC3"/>
    <w:rsid w:val="00C67E8B"/>
    <w:rsid w:val="00C7096C"/>
    <w:rsid w:val="00C73EDB"/>
    <w:rsid w:val="00C76B06"/>
    <w:rsid w:val="00C800A7"/>
    <w:rsid w:val="00CB5791"/>
    <w:rsid w:val="00CC2CDC"/>
    <w:rsid w:val="00CD25EE"/>
    <w:rsid w:val="00CD5355"/>
    <w:rsid w:val="00CE1AC3"/>
    <w:rsid w:val="00D118D4"/>
    <w:rsid w:val="00D15A28"/>
    <w:rsid w:val="00D15B58"/>
    <w:rsid w:val="00D178D7"/>
    <w:rsid w:val="00D26E0A"/>
    <w:rsid w:val="00D26FAC"/>
    <w:rsid w:val="00D274A1"/>
    <w:rsid w:val="00D37212"/>
    <w:rsid w:val="00D37509"/>
    <w:rsid w:val="00D40ED1"/>
    <w:rsid w:val="00D42BF4"/>
    <w:rsid w:val="00D44E41"/>
    <w:rsid w:val="00D50C79"/>
    <w:rsid w:val="00D54B88"/>
    <w:rsid w:val="00D605CF"/>
    <w:rsid w:val="00D67148"/>
    <w:rsid w:val="00D718D5"/>
    <w:rsid w:val="00D76640"/>
    <w:rsid w:val="00D77B53"/>
    <w:rsid w:val="00D90FBE"/>
    <w:rsid w:val="00D96705"/>
    <w:rsid w:val="00DA7427"/>
    <w:rsid w:val="00DB06A8"/>
    <w:rsid w:val="00DB103F"/>
    <w:rsid w:val="00DC6F57"/>
    <w:rsid w:val="00DC70C5"/>
    <w:rsid w:val="00DE3272"/>
    <w:rsid w:val="00DF722E"/>
    <w:rsid w:val="00E13372"/>
    <w:rsid w:val="00E14DCB"/>
    <w:rsid w:val="00E242D1"/>
    <w:rsid w:val="00E27166"/>
    <w:rsid w:val="00E32DF3"/>
    <w:rsid w:val="00E41A8D"/>
    <w:rsid w:val="00E428E8"/>
    <w:rsid w:val="00E440F4"/>
    <w:rsid w:val="00E47E8D"/>
    <w:rsid w:val="00E64D69"/>
    <w:rsid w:val="00E64FB2"/>
    <w:rsid w:val="00E74D93"/>
    <w:rsid w:val="00E86DCE"/>
    <w:rsid w:val="00EA6378"/>
    <w:rsid w:val="00EB0C77"/>
    <w:rsid w:val="00EB29EB"/>
    <w:rsid w:val="00EB4AF2"/>
    <w:rsid w:val="00EC34BF"/>
    <w:rsid w:val="00EC6519"/>
    <w:rsid w:val="00ED1AE9"/>
    <w:rsid w:val="00ED1C22"/>
    <w:rsid w:val="00EE0054"/>
    <w:rsid w:val="00EE2EBC"/>
    <w:rsid w:val="00EE305C"/>
    <w:rsid w:val="00EE59C0"/>
    <w:rsid w:val="00EE7B06"/>
    <w:rsid w:val="00EF1D9E"/>
    <w:rsid w:val="00EF6F3E"/>
    <w:rsid w:val="00EF7294"/>
    <w:rsid w:val="00F05B0D"/>
    <w:rsid w:val="00F12C31"/>
    <w:rsid w:val="00F14017"/>
    <w:rsid w:val="00F21BAB"/>
    <w:rsid w:val="00F26E3F"/>
    <w:rsid w:val="00F27338"/>
    <w:rsid w:val="00F3132F"/>
    <w:rsid w:val="00F435E5"/>
    <w:rsid w:val="00F439AE"/>
    <w:rsid w:val="00F47DBC"/>
    <w:rsid w:val="00F526F0"/>
    <w:rsid w:val="00F5320B"/>
    <w:rsid w:val="00F532A3"/>
    <w:rsid w:val="00F5456F"/>
    <w:rsid w:val="00F67E32"/>
    <w:rsid w:val="00F70B57"/>
    <w:rsid w:val="00F75A76"/>
    <w:rsid w:val="00F8415A"/>
    <w:rsid w:val="00F918C0"/>
    <w:rsid w:val="00FA2A25"/>
    <w:rsid w:val="00FD5E2B"/>
    <w:rsid w:val="00FE3AAE"/>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86EB69C"/>
  <w15:chartTrackingRefBased/>
  <w15:docId w15:val="{61472FE3-5A23-4EDF-A29C-BE972327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BD"/>
    <w:rPr>
      <w:sz w:val="24"/>
      <w:szCs w:val="24"/>
    </w:rPr>
  </w:style>
  <w:style w:type="paragraph" w:styleId="Heading1">
    <w:name w:val="heading 1"/>
    <w:basedOn w:val="Normal"/>
    <w:next w:val="Normal"/>
    <w:qFormat/>
    <w:rsid w:val="00EE7B06"/>
    <w:pPr>
      <w:keepNext/>
      <w:outlineLvl w:val="0"/>
    </w:pPr>
    <w:rPr>
      <w:rFonts w:eastAsia="Times New Roman"/>
      <w:b/>
      <w:bCs/>
      <w:lang w:eastAsia="en-US"/>
    </w:rPr>
  </w:style>
  <w:style w:type="paragraph" w:styleId="Heading2">
    <w:name w:val="heading 2"/>
    <w:basedOn w:val="Normal"/>
    <w:next w:val="Normal"/>
    <w:qFormat/>
    <w:rsid w:val="00EE7B06"/>
    <w:pPr>
      <w:keepNext/>
      <w:jc w:val="center"/>
      <w:outlineLvl w:val="1"/>
    </w:pPr>
    <w:rPr>
      <w:rFonts w:eastAsia="Times New Roman"/>
      <w:b/>
      <w:bCs/>
      <w:lang w:eastAsia="en-US"/>
    </w:rPr>
  </w:style>
  <w:style w:type="paragraph" w:styleId="Heading3">
    <w:name w:val="heading 3"/>
    <w:basedOn w:val="Normal"/>
    <w:next w:val="Normal"/>
    <w:link w:val="Heading3Char"/>
    <w:semiHidden/>
    <w:unhideWhenUsed/>
    <w:qFormat/>
    <w:rsid w:val="0053429F"/>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nhideWhenUsed/>
    <w:qFormat/>
    <w:rsid w:val="0053429F"/>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5CBD"/>
    <w:rPr>
      <w:color w:val="0000FF"/>
      <w:u w:val="single"/>
    </w:rPr>
  </w:style>
  <w:style w:type="character" w:customStyle="1" w:styleId="grame">
    <w:name w:val="grame"/>
    <w:basedOn w:val="DefaultParagraphFont"/>
    <w:rsid w:val="000539DA"/>
  </w:style>
  <w:style w:type="character" w:customStyle="1" w:styleId="spelle">
    <w:name w:val="spelle"/>
    <w:basedOn w:val="DefaultParagraphFont"/>
    <w:rsid w:val="000539DA"/>
  </w:style>
  <w:style w:type="paragraph" w:styleId="BodyText">
    <w:name w:val="Body Text"/>
    <w:basedOn w:val="Normal"/>
    <w:rsid w:val="00EE305C"/>
    <w:pPr>
      <w:spacing w:before="100" w:beforeAutospacing="1" w:after="100" w:afterAutospacing="1"/>
    </w:pPr>
  </w:style>
  <w:style w:type="paragraph" w:styleId="NormalWeb">
    <w:name w:val="Normal (Web)"/>
    <w:basedOn w:val="Normal"/>
    <w:rsid w:val="00D178D7"/>
    <w:pPr>
      <w:spacing w:before="100" w:beforeAutospacing="1" w:after="100" w:afterAutospacing="1"/>
    </w:pPr>
  </w:style>
  <w:style w:type="character" w:styleId="Strong">
    <w:name w:val="Strong"/>
    <w:qFormat/>
    <w:rsid w:val="00FA2A25"/>
    <w:rPr>
      <w:b/>
      <w:bCs/>
    </w:rPr>
  </w:style>
  <w:style w:type="paragraph" w:customStyle="1" w:styleId="NormalWeb1">
    <w:name w:val="Normal (Web)1"/>
    <w:basedOn w:val="Normal"/>
    <w:rsid w:val="00FA2A25"/>
    <w:pPr>
      <w:suppressAutoHyphens/>
      <w:spacing w:before="280" w:after="280"/>
    </w:pPr>
    <w:rPr>
      <w:rFonts w:eastAsia="Times New Roman"/>
      <w:lang w:eastAsia="ar-SA"/>
    </w:rPr>
  </w:style>
  <w:style w:type="paragraph" w:styleId="BalloonText">
    <w:name w:val="Balloon Text"/>
    <w:basedOn w:val="Normal"/>
    <w:link w:val="BalloonTextChar"/>
    <w:rsid w:val="00EE0054"/>
    <w:rPr>
      <w:rFonts w:ascii="Tahoma" w:hAnsi="Tahoma" w:cs="Tahoma"/>
      <w:sz w:val="16"/>
      <w:szCs w:val="16"/>
    </w:rPr>
  </w:style>
  <w:style w:type="character" w:customStyle="1" w:styleId="BalloonTextChar">
    <w:name w:val="Balloon Text Char"/>
    <w:link w:val="BalloonText"/>
    <w:rsid w:val="00EE0054"/>
    <w:rPr>
      <w:rFonts w:ascii="Tahoma" w:hAnsi="Tahoma" w:cs="Tahoma"/>
      <w:sz w:val="16"/>
      <w:szCs w:val="16"/>
    </w:rPr>
  </w:style>
  <w:style w:type="paragraph" w:customStyle="1" w:styleId="Default">
    <w:name w:val="Default"/>
    <w:rsid w:val="00873D4E"/>
    <w:pPr>
      <w:autoSpaceDE w:val="0"/>
      <w:autoSpaceDN w:val="0"/>
      <w:adjustRightInd w:val="0"/>
    </w:pPr>
    <w:rPr>
      <w:rFonts w:ascii="Times" w:eastAsia="Times" w:cs="Times"/>
      <w:color w:val="000000"/>
      <w:sz w:val="24"/>
      <w:szCs w:val="24"/>
    </w:rPr>
  </w:style>
  <w:style w:type="paragraph" w:customStyle="1" w:styleId="Pa1">
    <w:name w:val="Pa1"/>
    <w:basedOn w:val="Default"/>
    <w:next w:val="Default"/>
    <w:uiPriority w:val="99"/>
    <w:rsid w:val="00873D4E"/>
    <w:pPr>
      <w:spacing w:line="241" w:lineRule="atLeast"/>
    </w:pPr>
    <w:rPr>
      <w:rFonts w:cs="Times New Roman"/>
      <w:color w:val="auto"/>
    </w:rPr>
  </w:style>
  <w:style w:type="character" w:customStyle="1" w:styleId="A2">
    <w:name w:val="A2"/>
    <w:uiPriority w:val="99"/>
    <w:rsid w:val="00873D4E"/>
    <w:rPr>
      <w:rFonts w:cs="Times"/>
      <w:color w:val="221E1F"/>
      <w:sz w:val="18"/>
      <w:szCs w:val="18"/>
    </w:rPr>
  </w:style>
  <w:style w:type="paragraph" w:styleId="Header">
    <w:name w:val="header"/>
    <w:basedOn w:val="Normal"/>
    <w:link w:val="HeaderChar"/>
    <w:rsid w:val="00ED1AE9"/>
    <w:pPr>
      <w:tabs>
        <w:tab w:val="center" w:pos="4680"/>
        <w:tab w:val="right" w:pos="9360"/>
      </w:tabs>
    </w:pPr>
  </w:style>
  <w:style w:type="character" w:customStyle="1" w:styleId="HeaderChar">
    <w:name w:val="Header Char"/>
    <w:link w:val="Header"/>
    <w:rsid w:val="00ED1AE9"/>
    <w:rPr>
      <w:sz w:val="24"/>
      <w:szCs w:val="24"/>
    </w:rPr>
  </w:style>
  <w:style w:type="paragraph" w:styleId="Footer">
    <w:name w:val="footer"/>
    <w:basedOn w:val="Normal"/>
    <w:link w:val="FooterChar"/>
    <w:rsid w:val="00ED1AE9"/>
    <w:pPr>
      <w:tabs>
        <w:tab w:val="center" w:pos="4680"/>
        <w:tab w:val="right" w:pos="9360"/>
      </w:tabs>
    </w:pPr>
  </w:style>
  <w:style w:type="character" w:customStyle="1" w:styleId="FooterChar">
    <w:name w:val="Footer Char"/>
    <w:link w:val="Footer"/>
    <w:rsid w:val="00ED1AE9"/>
    <w:rPr>
      <w:sz w:val="24"/>
      <w:szCs w:val="24"/>
    </w:rPr>
  </w:style>
  <w:style w:type="character" w:styleId="UnresolvedMention">
    <w:name w:val="Unresolved Mention"/>
    <w:uiPriority w:val="99"/>
    <w:semiHidden/>
    <w:unhideWhenUsed/>
    <w:rsid w:val="00E64FB2"/>
    <w:rPr>
      <w:color w:val="605E5C"/>
      <w:shd w:val="clear" w:color="auto" w:fill="E1DFDD"/>
    </w:rPr>
  </w:style>
  <w:style w:type="paragraph" w:styleId="ListParagraph">
    <w:name w:val="List Paragraph"/>
    <w:basedOn w:val="Normal"/>
    <w:uiPriority w:val="1"/>
    <w:qFormat/>
    <w:rsid w:val="00124ED3"/>
    <w:pPr>
      <w:widowControl w:val="0"/>
      <w:autoSpaceDE w:val="0"/>
      <w:autoSpaceDN w:val="0"/>
      <w:ind w:left="1020" w:hanging="360"/>
    </w:pPr>
    <w:rPr>
      <w:rFonts w:ascii="Arial" w:eastAsia="Arial" w:hAnsi="Arial" w:cs="Arial"/>
      <w:sz w:val="22"/>
      <w:szCs w:val="22"/>
      <w:lang w:eastAsia="en-US"/>
    </w:rPr>
  </w:style>
  <w:style w:type="character" w:customStyle="1" w:styleId="Heading3Char">
    <w:name w:val="Heading 3 Char"/>
    <w:link w:val="Heading3"/>
    <w:semiHidden/>
    <w:rsid w:val="0053429F"/>
    <w:rPr>
      <w:rFonts w:ascii="Calibri Light" w:eastAsia="DengXian Light" w:hAnsi="Calibri Light" w:cs="Times New Roman"/>
      <w:b/>
      <w:bCs/>
      <w:sz w:val="26"/>
      <w:szCs w:val="26"/>
    </w:rPr>
  </w:style>
  <w:style w:type="character" w:customStyle="1" w:styleId="Heading4Char">
    <w:name w:val="Heading 4 Char"/>
    <w:link w:val="Heading4"/>
    <w:rsid w:val="0053429F"/>
    <w:rPr>
      <w:rFonts w:ascii="Calibri" w:eastAsia="DengXian" w:hAnsi="Calibri" w:cs="Times New Roman"/>
      <w:b/>
      <w:bCs/>
      <w:sz w:val="28"/>
      <w:szCs w:val="28"/>
    </w:rPr>
  </w:style>
  <w:style w:type="paragraph" w:customStyle="1" w:styleId="TableParagraph">
    <w:name w:val="Table Paragraph"/>
    <w:basedOn w:val="Normal"/>
    <w:uiPriority w:val="1"/>
    <w:qFormat/>
    <w:rsid w:val="0053429F"/>
    <w:pPr>
      <w:widowControl w:val="0"/>
      <w:autoSpaceDE w:val="0"/>
      <w:autoSpaceDN w:val="0"/>
      <w:ind w:left="108"/>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279466">
      <w:bodyDiv w:val="1"/>
      <w:marLeft w:val="0"/>
      <w:marRight w:val="0"/>
      <w:marTop w:val="0"/>
      <w:marBottom w:val="0"/>
      <w:divBdr>
        <w:top w:val="none" w:sz="0" w:space="0" w:color="auto"/>
        <w:left w:val="none" w:sz="0" w:space="0" w:color="auto"/>
        <w:bottom w:val="none" w:sz="0" w:space="0" w:color="auto"/>
        <w:right w:val="none" w:sz="0" w:space="0" w:color="auto"/>
      </w:divBdr>
    </w:div>
    <w:div w:id="1345978583">
      <w:bodyDiv w:val="1"/>
      <w:marLeft w:val="0"/>
      <w:marRight w:val="0"/>
      <w:marTop w:val="0"/>
      <w:marBottom w:val="0"/>
      <w:divBdr>
        <w:top w:val="none" w:sz="0" w:space="0" w:color="auto"/>
        <w:left w:val="none" w:sz="0" w:space="0" w:color="auto"/>
        <w:bottom w:val="none" w:sz="0" w:space="0" w:color="auto"/>
        <w:right w:val="none" w:sz="0" w:space="0" w:color="auto"/>
      </w:divBdr>
    </w:div>
    <w:div w:id="1626694089">
      <w:bodyDiv w:val="1"/>
      <w:marLeft w:val="0"/>
      <w:marRight w:val="0"/>
      <w:marTop w:val="0"/>
      <w:marBottom w:val="0"/>
      <w:divBdr>
        <w:top w:val="none" w:sz="0" w:space="0" w:color="auto"/>
        <w:left w:val="none" w:sz="0" w:space="0" w:color="auto"/>
        <w:bottom w:val="none" w:sz="0" w:space="0" w:color="auto"/>
        <w:right w:val="none" w:sz="0" w:space="0" w:color="auto"/>
      </w:divBdr>
    </w:div>
    <w:div w:id="1808624666">
      <w:bodyDiv w:val="1"/>
      <w:marLeft w:val="0"/>
      <w:marRight w:val="0"/>
      <w:marTop w:val="0"/>
      <w:marBottom w:val="0"/>
      <w:divBdr>
        <w:top w:val="none" w:sz="0" w:space="0" w:color="auto"/>
        <w:left w:val="none" w:sz="0" w:space="0" w:color="auto"/>
        <w:bottom w:val="none" w:sz="0" w:space="0" w:color="auto"/>
        <w:right w:val="none" w:sz="0" w:space="0" w:color="auto"/>
      </w:divBdr>
    </w:div>
    <w:div w:id="2015722556">
      <w:bodyDiv w:val="1"/>
      <w:marLeft w:val="0"/>
      <w:marRight w:val="0"/>
      <w:marTop w:val="0"/>
      <w:marBottom w:val="0"/>
      <w:divBdr>
        <w:top w:val="none" w:sz="0" w:space="0" w:color="auto"/>
        <w:left w:val="none" w:sz="0" w:space="0" w:color="auto"/>
        <w:bottom w:val="none" w:sz="0" w:space="0" w:color="auto"/>
        <w:right w:val="none" w:sz="0" w:space="0" w:color="auto"/>
      </w:divBdr>
    </w:div>
    <w:div w:id="20286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ulty.utrgv.edu/zhijun.qiao/" TargetMode="External"/><Relationship Id="rId13"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18" Type="http://schemas.openxmlformats.org/officeDocument/2006/relationships/hyperlink" Target="mailto:CareerCenter@utrgv.edu" TargetMode="External"/><Relationship Id="rId26" Type="http://schemas.openxmlformats.org/officeDocument/2006/relationships/hyperlink" Target="mailto:WC@utrgv.edu" TargetMode="External"/><Relationship Id="rId3" Type="http://schemas.openxmlformats.org/officeDocument/2006/relationships/settings" Target="settings.xml"/><Relationship Id="rId21" Type="http://schemas.openxmlformats.org/officeDocument/2006/relationships/hyperlink" Target="https://www.utrgv.edu/facultysuccess/_files/documents/syllabus-statement-for-counseling-12-16-19.pdf" TargetMode="External"/><Relationship Id="rId34" Type="http://schemas.openxmlformats.org/officeDocument/2006/relationships/hyperlink" Target="mailto:OVAVP@utrgv.edu" TargetMode="External"/><Relationship Id="rId7" Type="http://schemas.openxmlformats.org/officeDocument/2006/relationships/hyperlink" Target="mailto:zhijun.qiao@utrgv.edu" TargetMode="External"/><Relationship Id="rId12" Type="http://schemas.openxmlformats.org/officeDocument/2006/relationships/hyperlink" Target="https://my.utrgv.edu/home" TargetMode="External"/><Relationship Id="rId17" Type="http://schemas.openxmlformats.org/officeDocument/2006/relationships/hyperlink" Target="mailto:AcademicAdvising@utrgv.edu" TargetMode="External"/><Relationship Id="rId25" Type="http://schemas.openxmlformats.org/officeDocument/2006/relationships/hyperlink" Target="http://www.utrgv.edu/library" TargetMode="External"/><Relationship Id="rId33" Type="http://schemas.openxmlformats.org/officeDocument/2006/relationships/hyperlink" Target="http://www.utrgv.edu/equ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trgv.edu/human-resources/student-employee/index.htm" TargetMode="External"/><Relationship Id="rId20" Type="http://schemas.openxmlformats.org/officeDocument/2006/relationships/hyperlink" Target="https://www.utrgv.edu/facultysuccess/_files/documents/syllabus-statement-for-counseling-12-16-19.pdf" TargetMode="External"/><Relationship Id="rId29" Type="http://schemas.openxmlformats.org/officeDocument/2006/relationships/hyperlink" Target="https://www.utrgv.edu/online/getting-support/chat/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tax.org/details/books/calculus-volume-2" TargetMode="External"/><Relationship Id="rId24" Type="http://schemas.openxmlformats.org/officeDocument/2006/relationships/hyperlink" Target="mailto:circulation@utrgv.edu" TargetMode="External"/><Relationship Id="rId32"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trgv.joinhandshake.com/login" TargetMode="External"/><Relationship Id="rId23" Type="http://schemas.openxmlformats.org/officeDocument/2006/relationships/hyperlink" Target="mailto:LearningCenter@utrgv.edu" TargetMode="External"/><Relationship Id="rId28" Type="http://schemas.openxmlformats.org/officeDocument/2006/relationships/hyperlink" Target="https://utrgv.edu/coltthelp" TargetMode="External"/><Relationship Id="rId36" Type="http://schemas.openxmlformats.org/officeDocument/2006/relationships/hyperlink" Target="mailto:dos@utrgv.edu" TargetMode="External"/><Relationship Id="rId10" Type="http://schemas.openxmlformats.org/officeDocument/2006/relationships/hyperlink" Target="mailto:yonghong.chen01@utrgv.edu" TargetMode="External"/><Relationship Id="rId19" Type="http://schemas.openxmlformats.org/officeDocument/2006/relationships/hyperlink" Target="mailto:Counseling@utrgv.edu" TargetMode="External"/><Relationship Id="rId31"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4" Type="http://schemas.openxmlformats.org/officeDocument/2006/relationships/webSettings" Target="webSettings.xml"/><Relationship Id="rId9" Type="http://schemas.openxmlformats.org/officeDocument/2006/relationships/hyperlink" Target="https://utrgv.zoom.us/j/2824166420" TargetMode="External"/><Relationship Id="rId14" Type="http://schemas.openxmlformats.org/officeDocument/2006/relationships/hyperlink" Target="https://www.utrgv.edu/srr/students/academic-dishonesty/avoiding-academic-dishonesty/index.htm" TargetMode="External"/><Relationship Id="rId22" Type="http://schemas.openxmlformats.org/officeDocument/2006/relationships/hyperlink" Target="mailto:FoodPantry@utrgv.edu" TargetMode="External"/><Relationship Id="rId27" Type="http://schemas.openxmlformats.org/officeDocument/2006/relationships/hyperlink" Target="mailto:ucentral@utrgv.edu" TargetMode="External"/><Relationship Id="rId30" Type="http://schemas.openxmlformats.org/officeDocument/2006/relationships/hyperlink" Target="mailto:ability@utrgv.edu" TargetMode="External"/><Relationship Id="rId35"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MATH 1357-06 (PRE-CALCULUS I) – SPRING 2005</vt:lpstr>
    </vt:vector>
  </TitlesOfParts>
  <Company>UTPA</Company>
  <LinksUpToDate>false</LinksUpToDate>
  <CharactersWithSpaces>22335</CharactersWithSpaces>
  <SharedDoc>false</SharedDoc>
  <HLinks>
    <vt:vector size="12" baseType="variant">
      <vt:variant>
        <vt:i4>6094930</vt:i4>
      </vt:variant>
      <vt:variant>
        <vt:i4>3</vt:i4>
      </vt:variant>
      <vt:variant>
        <vt:i4>0</vt:i4>
      </vt:variant>
      <vt:variant>
        <vt:i4>5</vt:i4>
      </vt:variant>
      <vt:variant>
        <vt:lpwstr>http://faculty.utpa.edu/qiao</vt:lpwstr>
      </vt:variant>
      <vt:variant>
        <vt:lpwstr/>
      </vt:variant>
      <vt:variant>
        <vt:i4>5046319</vt:i4>
      </vt:variant>
      <vt:variant>
        <vt:i4>0</vt:i4>
      </vt:variant>
      <vt:variant>
        <vt:i4>0</vt:i4>
      </vt:variant>
      <vt:variant>
        <vt:i4>5</vt:i4>
      </vt:variant>
      <vt:variant>
        <vt:lpwstr>mailto:zhijun.qiao@utrgv.edu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1357-06 (PRE-CALCULUS I) – SPRING 2005</dc:title>
  <dc:subject/>
  <dc:creator>qiao</dc:creator>
  <cp:keywords/>
  <cp:lastModifiedBy>Zhijun Qiao</cp:lastModifiedBy>
  <cp:revision>23</cp:revision>
  <cp:lastPrinted>2024-07-14T16:32:00Z</cp:lastPrinted>
  <dcterms:created xsi:type="dcterms:W3CDTF">2024-07-05T19:21:00Z</dcterms:created>
  <dcterms:modified xsi:type="dcterms:W3CDTF">2024-07-14T16:36:00Z</dcterms:modified>
</cp:coreProperties>
</file>